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keepNext/>
        <w:keepLines w:val="0"/>
        <w:pageBreakBefore w:val="0"/>
        <w:kinsoku/>
        <w:wordWrap/>
        <w:overflowPunct/>
        <w:topLinePunct w:val="0"/>
        <w:autoSpaceDE/>
        <w:autoSpaceDN/>
        <w:bidi w:val="0"/>
        <w:jc w:val="left"/>
        <w:textAlignment w:val="auto"/>
        <w:rPr>
          <w:rFonts w:hint="eastAsia" w:ascii="宋体" w:hAnsi="宋体" w:eastAsia="宋体" w:cs="宋体"/>
          <w:b w:val="0"/>
          <w:bCs w:val="0"/>
          <w:kern w:val="2"/>
          <w:sz w:val="24"/>
          <w:szCs w:val="24"/>
          <w:lang w:val="en-US" w:eastAsia="zh-CN"/>
        </w:rPr>
      </w:pPr>
      <w:r>
        <w:rPr>
          <w:rFonts w:hint="eastAsia" w:ascii="宋体" w:hAnsi="宋体" w:eastAsia="宋体" w:cs="宋体"/>
          <w:b w:val="0"/>
          <w:bCs w:val="0"/>
          <w:kern w:val="2"/>
          <w:sz w:val="24"/>
          <w:szCs w:val="24"/>
          <w:lang w:val="en-US" w:eastAsia="zh-CN"/>
        </w:rPr>
        <w:t>响应文件封面格式：</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sz w:val="48"/>
          <w:szCs w:val="48"/>
          <w:lang w:val="zh-TW" w:eastAsia="zh-CN"/>
        </w:rPr>
      </w:pPr>
    </w:p>
    <w:p>
      <w:pPr>
        <w:keepNext/>
        <w:keepLines w:val="0"/>
        <w:pageBreakBefore w:val="0"/>
        <w:kinsoku/>
        <w:wordWrap/>
        <w:overflowPunct/>
        <w:topLinePunct w:val="0"/>
        <w:autoSpaceDE/>
        <w:autoSpaceDN/>
        <w:bidi w:val="0"/>
        <w:spacing w:line="520" w:lineRule="atLeast"/>
        <w:jc w:val="right"/>
        <w:textAlignment w:val="auto"/>
        <w:rPr>
          <w:rFonts w:hint="default" w:ascii="宋体" w:hAnsi="宋体" w:cs="宋体"/>
          <w:b/>
          <w:sz w:val="44"/>
          <w:szCs w:val="44"/>
          <w:lang w:val="en-US" w:eastAsia="zh-CN"/>
        </w:rPr>
      </w:pPr>
      <w:r>
        <w:rPr>
          <w:rFonts w:hint="eastAsia" w:ascii="宋体" w:hAnsi="宋体" w:cs="宋体"/>
          <w:b/>
          <w:sz w:val="44"/>
          <w:szCs w:val="44"/>
          <w:u w:val="single"/>
          <w:lang w:val="en-US" w:eastAsia="zh-CN"/>
        </w:rPr>
        <w:t xml:space="preserve">   </w:t>
      </w:r>
      <w:r>
        <w:rPr>
          <w:rFonts w:hint="eastAsia" w:ascii="宋体" w:hAnsi="宋体" w:cs="宋体"/>
          <w:b/>
          <w:sz w:val="44"/>
          <w:szCs w:val="44"/>
          <w:lang w:val="en-US" w:eastAsia="zh-CN"/>
        </w:rPr>
        <w:t>本</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cs="宋体"/>
          <w:b/>
          <w:sz w:val="44"/>
          <w:szCs w:val="44"/>
          <w:lang w:val="zh-TW" w:eastAsia="zh-CN"/>
        </w:rPr>
      </w:pP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sz w:val="44"/>
          <w:szCs w:val="44"/>
          <w:lang w:val="zh-TW"/>
        </w:rPr>
      </w:pPr>
      <w:r>
        <w:rPr>
          <w:rFonts w:hint="eastAsia" w:ascii="宋体" w:hAnsi="宋体" w:cs="宋体"/>
          <w:b/>
          <w:sz w:val="44"/>
          <w:szCs w:val="44"/>
          <w:lang w:val="zh-TW" w:eastAsia="zh-CN"/>
        </w:rPr>
        <w:t>盐城市天然气开发利用有限公司防雷检测服务</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bCs/>
          <w:sz w:val="72"/>
          <w:szCs w:val="72"/>
        </w:rPr>
      </w:pP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bCs/>
          <w:sz w:val="72"/>
          <w:szCs w:val="72"/>
        </w:rPr>
      </w:pPr>
      <w:r>
        <w:rPr>
          <w:rFonts w:hint="eastAsia" w:ascii="宋体" w:hAnsi="宋体" w:eastAsia="宋体" w:cs="宋体"/>
          <w:b/>
          <w:bCs/>
          <w:sz w:val="72"/>
          <w:szCs w:val="72"/>
          <w:lang w:val="en-US" w:eastAsia="zh-CN"/>
        </w:rPr>
        <w:t>响  应</w:t>
      </w:r>
      <w:r>
        <w:rPr>
          <w:rFonts w:hint="eastAsia" w:ascii="宋体" w:hAnsi="宋体" w:eastAsia="宋体" w:cs="宋体"/>
          <w:b/>
          <w:bCs/>
          <w:sz w:val="72"/>
          <w:szCs w:val="72"/>
        </w:rPr>
        <w:t xml:space="preserve"> 文 件</w:t>
      </w:r>
    </w:p>
    <w:p>
      <w:pPr>
        <w:keepNext/>
        <w:keepLines w:val="0"/>
        <w:pageBreakBefore w:val="0"/>
        <w:kinsoku/>
        <w:wordWrap/>
        <w:overflowPunct/>
        <w:topLinePunct w:val="0"/>
        <w:autoSpaceDE/>
        <w:autoSpaceDN/>
        <w:bidi w:val="0"/>
        <w:spacing w:line="520" w:lineRule="atLeast"/>
        <w:jc w:val="center"/>
        <w:textAlignment w:val="auto"/>
        <w:rPr>
          <w:rFonts w:hint="eastAsia" w:ascii="宋体" w:hAnsi="宋体" w:eastAsia="宋体" w:cs="宋体"/>
          <w:b/>
          <w:bCs/>
          <w:sz w:val="36"/>
          <w:szCs w:val="36"/>
        </w:rPr>
      </w:pPr>
      <w:r>
        <w:rPr>
          <w:rFonts w:hint="eastAsia" w:ascii="宋体" w:hAnsi="宋体" w:eastAsia="宋体" w:cs="宋体"/>
          <w:b/>
          <w:bCs/>
          <w:sz w:val="32"/>
          <w:szCs w:val="32"/>
        </w:rPr>
        <w:t xml:space="preserve"> </w:t>
      </w: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b/>
          <w:bCs/>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ind w:firstLine="1200" w:firstLineChars="400"/>
        <w:textAlignment w:val="auto"/>
        <w:rPr>
          <w:rFonts w:hint="eastAsia" w:ascii="宋体" w:hAnsi="宋体" w:eastAsia="宋体" w:cs="宋体"/>
          <w:sz w:val="30"/>
          <w:szCs w:val="30"/>
        </w:rPr>
      </w:pPr>
      <w:r>
        <w:rPr>
          <w:rFonts w:hint="eastAsia" w:ascii="宋体" w:hAnsi="宋体" w:eastAsia="宋体" w:cs="宋体"/>
          <w:sz w:val="30"/>
          <w:szCs w:val="30"/>
        </w:rPr>
        <w:t>投标人（盖章）：</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30"/>
          <w:szCs w:val="30"/>
        </w:rPr>
      </w:pPr>
    </w:p>
    <w:p>
      <w:pPr>
        <w:keepNext/>
        <w:keepLines w:val="0"/>
        <w:pageBreakBefore w:val="0"/>
        <w:kinsoku/>
        <w:wordWrap/>
        <w:overflowPunct/>
        <w:topLinePunct w:val="0"/>
        <w:autoSpaceDE/>
        <w:autoSpaceDN/>
        <w:bidi w:val="0"/>
        <w:spacing w:line="520" w:lineRule="atLeast"/>
        <w:ind w:firstLine="1200" w:firstLineChars="400"/>
        <w:textAlignment w:val="auto"/>
        <w:rPr>
          <w:rFonts w:hint="eastAsia" w:ascii="宋体" w:hAnsi="宋体" w:eastAsia="宋体" w:cs="宋体"/>
          <w:sz w:val="30"/>
          <w:szCs w:val="30"/>
          <w:u w:val="single"/>
        </w:rPr>
      </w:pPr>
      <w:r>
        <w:rPr>
          <w:rFonts w:hint="eastAsia" w:ascii="宋体" w:hAnsi="宋体" w:eastAsia="宋体" w:cs="宋体"/>
          <w:sz w:val="30"/>
          <w:szCs w:val="30"/>
        </w:rPr>
        <w:t>法定代表人（签字或盖章）：</w:t>
      </w:r>
      <w:r>
        <w:rPr>
          <w:rFonts w:hint="eastAsia" w:ascii="宋体" w:hAnsi="宋体" w:eastAsia="宋体" w:cs="宋体"/>
          <w:sz w:val="30"/>
          <w:szCs w:val="30"/>
          <w:u w:val="single"/>
        </w:rPr>
        <w:t xml:space="preserve">                   </w:t>
      </w: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520" w:lineRule="atLeast"/>
        <w:textAlignment w:val="auto"/>
        <w:rPr>
          <w:rFonts w:hint="eastAsia" w:ascii="宋体" w:hAnsi="宋体" w:eastAsia="宋体" w:cs="宋体"/>
          <w:sz w:val="24"/>
        </w:rPr>
      </w:pPr>
    </w:p>
    <w:p>
      <w:pPr>
        <w:keepNext/>
        <w:keepLines w:val="0"/>
        <w:pageBreakBefore w:val="0"/>
        <w:widowControl w:val="0"/>
        <w:kinsoku/>
        <w:wordWrap/>
        <w:overflowPunct/>
        <w:topLinePunct w:val="0"/>
        <w:autoSpaceDE/>
        <w:autoSpaceDN/>
        <w:bidi w:val="0"/>
        <w:adjustRightInd/>
        <w:snapToGrid/>
        <w:spacing w:line="520" w:lineRule="atLeast"/>
        <w:ind w:firstLine="0" w:firstLineChars="0"/>
        <w:jc w:val="center"/>
        <w:textAlignment w:val="auto"/>
        <w:rPr>
          <w:rFonts w:hint="eastAsia" w:ascii="宋体" w:hAnsi="宋体" w:eastAsia="宋体" w:cs="宋体"/>
          <w:sz w:val="32"/>
          <w:szCs w:val="32"/>
        </w:rPr>
      </w:pPr>
      <w:r>
        <w:rPr>
          <w:rFonts w:hint="eastAsia" w:ascii="宋体" w:hAnsi="宋体" w:eastAsia="宋体" w:cs="宋体"/>
          <w:sz w:val="32"/>
          <w:szCs w:val="32"/>
        </w:rPr>
        <w:t>投标日期</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年   月   日</w:t>
      </w:r>
    </w:p>
    <w:p>
      <w:pPr>
        <w:keepNext/>
        <w:keepLines w:val="0"/>
        <w:pageBreakBefore w:val="0"/>
        <w:kinsoku/>
        <w:wordWrap/>
        <w:overflowPunct/>
        <w:topLinePunct w:val="0"/>
        <w:autoSpaceDE/>
        <w:autoSpaceDN/>
        <w:bidi w:val="0"/>
        <w:spacing w:line="520" w:lineRule="atLeast"/>
        <w:ind w:firstLine="1920" w:firstLineChars="800"/>
        <w:textAlignment w:val="auto"/>
        <w:rPr>
          <w:rFonts w:hint="eastAsia" w:ascii="宋体" w:hAnsi="宋体" w:eastAsia="宋体" w:cs="宋体"/>
          <w:sz w:val="24"/>
        </w:rPr>
      </w:pPr>
    </w:p>
    <w:p>
      <w:pPr>
        <w:keepNext/>
        <w:keepLines w:val="0"/>
        <w:pageBreakBefore w:val="0"/>
        <w:widowControl/>
        <w:kinsoku/>
        <w:wordWrap/>
        <w:overflowPunct/>
        <w:topLinePunct w:val="0"/>
        <w:autoSpaceDE/>
        <w:autoSpaceDN/>
        <w:bidi w:val="0"/>
        <w:adjustRightInd w:val="0"/>
        <w:spacing w:line="410" w:lineRule="atLeast"/>
        <w:jc w:val="left"/>
        <w:textAlignment w:val="auto"/>
        <w:rPr>
          <w:rFonts w:hint="eastAsia" w:ascii="宋体" w:hAnsi="宋体" w:eastAsia="宋体" w:cs="宋体"/>
          <w:b/>
          <w:kern w:val="0"/>
          <w:sz w:val="24"/>
        </w:rPr>
      </w:pPr>
      <w:r>
        <w:rPr>
          <w:rFonts w:hint="eastAsia" w:ascii="宋体" w:hAnsi="宋体" w:eastAsia="宋体" w:cs="宋体"/>
          <w:sz w:val="24"/>
        </w:rPr>
        <w:br w:type="page"/>
      </w:r>
      <w:r>
        <w:rPr>
          <w:rFonts w:hint="eastAsia" w:ascii="宋体" w:hAnsi="宋体" w:eastAsia="宋体" w:cs="宋体"/>
          <w:b/>
          <w:sz w:val="24"/>
        </w:rPr>
        <w:t>附件1：</w:t>
      </w:r>
    </w:p>
    <w:p>
      <w:pPr>
        <w:keepNext/>
        <w:keepLines w:val="0"/>
        <w:pageBreakBefore w:val="0"/>
        <w:widowControl/>
        <w:kinsoku/>
        <w:wordWrap/>
        <w:overflowPunct/>
        <w:topLinePunct w:val="0"/>
        <w:autoSpaceDE/>
        <w:autoSpaceDN/>
        <w:bidi w:val="0"/>
        <w:adjustRightInd w:val="0"/>
        <w:spacing w:line="410" w:lineRule="atLeast"/>
        <w:jc w:val="center"/>
        <w:textAlignment w:val="auto"/>
        <w:rPr>
          <w:rFonts w:hint="eastAsia" w:ascii="宋体" w:hAnsi="宋体" w:eastAsia="宋体" w:cs="宋体"/>
          <w:b/>
          <w:bCs/>
          <w:kern w:val="0"/>
          <w:sz w:val="44"/>
          <w:szCs w:val="44"/>
        </w:rPr>
      </w:pPr>
      <w:r>
        <w:rPr>
          <w:rFonts w:hint="eastAsia" w:ascii="宋体" w:hAnsi="宋体" w:eastAsia="宋体" w:cs="宋体"/>
          <w:b/>
          <w:bCs/>
          <w:kern w:val="0"/>
          <w:sz w:val="44"/>
          <w:szCs w:val="44"/>
          <w:lang w:val="en-US" w:eastAsia="zh-CN"/>
        </w:rPr>
        <w:t>报价</w:t>
      </w:r>
      <w:r>
        <w:rPr>
          <w:rFonts w:hint="eastAsia" w:ascii="宋体" w:hAnsi="宋体" w:eastAsia="宋体" w:cs="宋体"/>
          <w:b/>
          <w:bCs/>
          <w:kern w:val="0"/>
          <w:sz w:val="44"/>
          <w:szCs w:val="44"/>
        </w:rPr>
        <w:t>承诺书</w:t>
      </w:r>
    </w:p>
    <w:p>
      <w:pPr>
        <w:keepNext/>
        <w:keepLines w:val="0"/>
        <w:pageBreakBefore w:val="0"/>
        <w:widowControl/>
        <w:kinsoku/>
        <w:wordWrap/>
        <w:overflowPunct/>
        <w:topLinePunct w:val="0"/>
        <w:autoSpaceDE/>
        <w:autoSpaceDN/>
        <w:bidi w:val="0"/>
        <w:adjustRightInd w:val="0"/>
        <w:spacing w:line="410" w:lineRule="atLeast"/>
        <w:jc w:val="center"/>
        <w:textAlignment w:val="auto"/>
        <w:rPr>
          <w:rFonts w:hint="eastAsia" w:ascii="宋体" w:hAnsi="宋体" w:eastAsia="宋体" w:cs="宋体"/>
          <w:kern w:val="0"/>
          <w:sz w:val="24"/>
        </w:rPr>
      </w:pPr>
    </w:p>
    <w:p>
      <w:pPr>
        <w:keepNext/>
        <w:keepLines w:val="0"/>
        <w:pageBreakBefore w:val="0"/>
        <w:kinsoku/>
        <w:wordWrap/>
        <w:overflowPunct/>
        <w:topLinePunct w:val="0"/>
        <w:autoSpaceDE/>
        <w:autoSpaceDN/>
        <w:bidi w:val="0"/>
        <w:spacing w:line="440" w:lineRule="exact"/>
        <w:textAlignment w:val="auto"/>
        <w:rPr>
          <w:rFonts w:hint="eastAsia" w:ascii="宋体" w:hAnsi="宋体" w:eastAsia="宋体" w:cs="宋体"/>
          <w:sz w:val="24"/>
        </w:rPr>
      </w:pPr>
      <w:r>
        <w:rPr>
          <w:rFonts w:hint="eastAsia" w:ascii="宋体" w:hAnsi="宋体" w:cs="宋体"/>
          <w:sz w:val="24"/>
          <w:u w:val="single"/>
          <w:lang w:eastAsia="zh-CN"/>
        </w:rPr>
        <w:t>盐城市天然气开发利用有限公司</w:t>
      </w:r>
      <w:r>
        <w:rPr>
          <w:rFonts w:hint="eastAsia" w:ascii="宋体" w:hAnsi="宋体" w:eastAsia="宋体" w:cs="宋体"/>
          <w:sz w:val="24"/>
        </w:rPr>
        <w:t>：</w:t>
      </w:r>
    </w:p>
    <w:p>
      <w:pPr>
        <w:keepNext/>
        <w:keepLines w:val="0"/>
        <w:pageBreakBefore w:val="0"/>
        <w:kinsoku/>
        <w:wordWrap/>
        <w:overflowPunct/>
        <w:topLinePunct w:val="0"/>
        <w:autoSpaceDE/>
        <w:autoSpaceDN/>
        <w:bidi w:val="0"/>
        <w:snapToGrid w:val="0"/>
        <w:spacing w:line="4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1、在考察现场并充分研究</w:t>
      </w:r>
      <w:r>
        <w:rPr>
          <w:rFonts w:hint="eastAsia" w:ascii="宋体" w:hAnsi="宋体" w:cs="宋体"/>
          <w:sz w:val="24"/>
          <w:u w:val="single"/>
          <w:lang w:eastAsia="zh-CN"/>
        </w:rPr>
        <w:t>盐城市天然气开发利用有限公司防雷检测服务</w:t>
      </w:r>
      <w:r>
        <w:rPr>
          <w:rFonts w:hint="eastAsia" w:ascii="宋体" w:hAnsi="宋体" w:eastAsia="宋体" w:cs="宋体"/>
          <w:sz w:val="24"/>
          <w:u w:val="single"/>
          <w:lang w:eastAsia="zh-CN"/>
        </w:rPr>
        <w:t>项目</w:t>
      </w:r>
      <w:r>
        <w:rPr>
          <w:rFonts w:hint="eastAsia" w:ascii="宋体" w:hAnsi="宋体" w:eastAsia="宋体" w:cs="宋体"/>
          <w:sz w:val="24"/>
        </w:rPr>
        <w:t>的</w:t>
      </w:r>
      <w:r>
        <w:rPr>
          <w:rFonts w:hint="eastAsia" w:ascii="宋体" w:hAnsi="宋体" w:eastAsia="宋体" w:cs="宋体"/>
          <w:sz w:val="24"/>
          <w:lang w:eastAsia="zh-CN"/>
        </w:rPr>
        <w:t>询价文件</w:t>
      </w:r>
      <w:r>
        <w:rPr>
          <w:rFonts w:hint="eastAsia" w:ascii="宋体" w:hAnsi="宋体" w:eastAsia="宋体" w:cs="宋体"/>
          <w:sz w:val="24"/>
        </w:rPr>
        <w:t>，遵照有关规定，我单位经踏勘项目现场和研究贵方</w:t>
      </w:r>
      <w:r>
        <w:rPr>
          <w:rFonts w:hint="eastAsia" w:ascii="宋体" w:hAnsi="宋体" w:eastAsia="宋体" w:cs="宋体"/>
          <w:sz w:val="24"/>
          <w:lang w:eastAsia="zh-CN"/>
        </w:rPr>
        <w:t>询价文件</w:t>
      </w:r>
      <w:r>
        <w:rPr>
          <w:rFonts w:hint="eastAsia" w:ascii="宋体" w:hAnsi="宋体" w:eastAsia="宋体" w:cs="宋体"/>
          <w:sz w:val="24"/>
        </w:rPr>
        <w:t>的所有内容后，决定无保留地接受</w:t>
      </w:r>
      <w:r>
        <w:rPr>
          <w:rFonts w:hint="eastAsia" w:ascii="宋体" w:hAnsi="宋体" w:eastAsia="宋体" w:cs="宋体"/>
          <w:sz w:val="24"/>
          <w:lang w:eastAsia="zh-CN"/>
        </w:rPr>
        <w:t>询价文件</w:t>
      </w:r>
      <w:r>
        <w:rPr>
          <w:rFonts w:hint="eastAsia" w:ascii="宋体" w:hAnsi="宋体" w:eastAsia="宋体" w:cs="宋体"/>
          <w:sz w:val="24"/>
        </w:rPr>
        <w:t>所有条款，我方兹以：</w:t>
      </w:r>
      <w:r>
        <w:rPr>
          <w:rFonts w:hint="eastAsia" w:ascii="宋体" w:hAnsi="宋体" w:eastAsia="宋体" w:cs="宋体"/>
          <w:sz w:val="24"/>
          <w:u w:val="single"/>
        </w:rPr>
        <w:t>人民币(大写)：               （RMB ¥：    元）</w:t>
      </w:r>
      <w:r>
        <w:rPr>
          <w:rFonts w:hint="eastAsia" w:ascii="宋体" w:hAnsi="宋体" w:eastAsia="宋体" w:cs="宋体"/>
          <w:sz w:val="24"/>
        </w:rPr>
        <w:t>的价格严格按照</w:t>
      </w:r>
      <w:r>
        <w:rPr>
          <w:rFonts w:hint="eastAsia" w:ascii="宋体" w:hAnsi="宋体" w:eastAsia="宋体" w:cs="宋体"/>
          <w:sz w:val="24"/>
          <w:lang w:eastAsia="zh-CN"/>
        </w:rPr>
        <w:t>询价文件</w:t>
      </w:r>
      <w:r>
        <w:rPr>
          <w:rFonts w:hint="eastAsia" w:ascii="宋体" w:hAnsi="宋体" w:eastAsia="宋体" w:cs="宋体"/>
          <w:sz w:val="24"/>
        </w:rPr>
        <w:t>规定的</w:t>
      </w:r>
      <w:r>
        <w:rPr>
          <w:rFonts w:hint="eastAsia" w:ascii="宋体" w:hAnsi="宋体" w:eastAsia="宋体" w:cs="宋体"/>
          <w:sz w:val="24"/>
          <w:lang w:val="en-US" w:eastAsia="zh-CN"/>
        </w:rPr>
        <w:t>工期要求</w:t>
      </w:r>
      <w:r>
        <w:rPr>
          <w:rFonts w:hint="eastAsia" w:ascii="宋体" w:hAnsi="宋体" w:eastAsia="宋体" w:cs="宋体"/>
          <w:sz w:val="24"/>
        </w:rPr>
        <w:t>和约定，完成各项</w:t>
      </w:r>
      <w:r>
        <w:rPr>
          <w:rFonts w:hint="eastAsia" w:ascii="宋体" w:hAnsi="宋体" w:eastAsia="宋体" w:cs="宋体"/>
          <w:sz w:val="24"/>
          <w:lang w:val="en-US" w:eastAsia="zh-CN"/>
        </w:rPr>
        <w:t>服务</w:t>
      </w:r>
      <w:r>
        <w:rPr>
          <w:rFonts w:hint="eastAsia" w:ascii="宋体" w:hAnsi="宋体" w:eastAsia="宋体" w:cs="宋体"/>
          <w:sz w:val="24"/>
        </w:rPr>
        <w:t>任务。</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cs="宋体"/>
          <w:sz w:val="24"/>
          <w:lang w:val="en-US" w:eastAsia="zh-CN"/>
        </w:rPr>
        <w:t>服务期限</w:t>
      </w:r>
      <w:r>
        <w:rPr>
          <w:rFonts w:hint="eastAsia" w:ascii="宋体" w:hAnsi="宋体" w:eastAsia="宋体" w:cs="宋体"/>
          <w:sz w:val="24"/>
        </w:rPr>
        <w:t>：</w:t>
      </w:r>
      <w:r>
        <w:rPr>
          <w:rFonts w:hint="eastAsia" w:ascii="宋体" w:hAnsi="宋体" w:cs="宋体"/>
          <w:sz w:val="24"/>
          <w:u w:val="single"/>
          <w:lang w:val="en-US" w:eastAsia="zh-CN"/>
        </w:rPr>
        <w:t>一年</w:t>
      </w:r>
      <w:r>
        <w:rPr>
          <w:rFonts w:hint="eastAsia" w:ascii="宋体" w:hAnsi="宋体" w:eastAsia="宋体" w:cs="宋体"/>
          <w:sz w:val="24"/>
        </w:rPr>
        <w:t>，具体进场日期以招标人通知为准。</w:t>
      </w:r>
      <w:bookmarkStart w:id="0" w:name="_GoBack"/>
      <w:bookmarkEnd w:id="0"/>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3、我方保证本项目质量标准：按国家现行的检测规范和标准进行防雷设施安全检测，出具真实科学、完全符合国家检测合格标准的检测报告，并确保通过相关监管部门的验收。</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4、本次投标，我方将派出</w:t>
      </w:r>
      <w:r>
        <w:rPr>
          <w:rFonts w:hint="eastAsia" w:ascii="宋体" w:hAnsi="宋体" w:eastAsia="宋体" w:cs="宋体"/>
          <w:sz w:val="24"/>
          <w:u w:val="single"/>
        </w:rPr>
        <w:t xml:space="preserve">        </w:t>
      </w:r>
      <w:r>
        <w:rPr>
          <w:rFonts w:hint="eastAsia" w:ascii="宋体" w:hAnsi="宋体" w:eastAsia="宋体" w:cs="宋体"/>
          <w:sz w:val="24"/>
        </w:rPr>
        <w:t>（项目负责人姓名）作为本项目负责人，联系电话：</w:t>
      </w:r>
      <w:r>
        <w:rPr>
          <w:rFonts w:hint="eastAsia" w:ascii="宋体" w:hAnsi="宋体" w:eastAsia="宋体" w:cs="宋体"/>
          <w:sz w:val="24"/>
          <w:u w:val="single"/>
        </w:rPr>
        <w:t xml:space="preserve">          </w:t>
      </w:r>
      <w:r>
        <w:rPr>
          <w:rFonts w:hint="eastAsia" w:ascii="宋体" w:hAnsi="宋体" w:eastAsia="宋体" w:cs="宋体"/>
          <w:sz w:val="24"/>
        </w:rPr>
        <w:t>。</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5、我方保证：严格遵守《盐城市市场廉政准入规定（试行）》的各项规定。我方</w:t>
      </w:r>
      <w:r>
        <w:rPr>
          <w:rFonts w:hint="eastAsia" w:ascii="宋体" w:hAnsi="宋体" w:eastAsia="宋体" w:cs="宋体"/>
          <w:sz w:val="24"/>
          <w:lang w:eastAsia="zh-CN"/>
        </w:rPr>
        <w:t>报价文件</w:t>
      </w:r>
      <w:r>
        <w:rPr>
          <w:rFonts w:hint="eastAsia" w:ascii="宋体" w:hAnsi="宋体" w:eastAsia="宋体" w:cs="宋体"/>
          <w:sz w:val="24"/>
        </w:rPr>
        <w:t>提供的所有资料真实、有效，如有不实，我方将放弃中标的权利，并承担由此产生的责任。</w:t>
      </w:r>
    </w:p>
    <w:p>
      <w:pPr>
        <w:keepNext/>
        <w:keepLines w:val="0"/>
        <w:pageBreakBefore w:val="0"/>
        <w:tabs>
          <w:tab w:val="left" w:pos="1080"/>
          <w:tab w:val="left" w:pos="1260"/>
        </w:tabs>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6、我方</w:t>
      </w:r>
      <w:r>
        <w:rPr>
          <w:rFonts w:hint="eastAsia" w:ascii="宋体" w:hAnsi="宋体" w:eastAsia="宋体" w:cs="宋体"/>
          <w:sz w:val="24"/>
          <w:lang w:val="en-US" w:eastAsia="zh-CN"/>
        </w:rPr>
        <w:t>承诺</w:t>
      </w:r>
      <w:r>
        <w:rPr>
          <w:rFonts w:hint="eastAsia" w:ascii="宋体" w:hAnsi="宋体" w:eastAsia="宋体" w:cs="宋体"/>
          <w:sz w:val="24"/>
        </w:rPr>
        <w:t>严格遵守国家法律、法规及江苏省、盐城市现行招投标管理的规定，如有违反，贵方有权取消我方的投标资格，同时我方愿意接受相关部门的处理。</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7、你方的中标通知书和本</w:t>
      </w:r>
      <w:r>
        <w:rPr>
          <w:rFonts w:hint="eastAsia" w:ascii="宋体" w:hAnsi="宋体" w:eastAsia="宋体" w:cs="宋体"/>
          <w:sz w:val="24"/>
          <w:lang w:eastAsia="zh-CN"/>
        </w:rPr>
        <w:t>报价文件</w:t>
      </w:r>
      <w:r>
        <w:rPr>
          <w:rFonts w:hint="eastAsia" w:ascii="宋体" w:hAnsi="宋体" w:eastAsia="宋体" w:cs="宋体"/>
          <w:sz w:val="24"/>
        </w:rPr>
        <w:t>将成为约束双方的合同文件的组成部分。</w:t>
      </w:r>
    </w:p>
    <w:p>
      <w:pPr>
        <w:keepNext/>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rPr>
      </w:pPr>
    </w:p>
    <w:p>
      <w:pPr>
        <w:pStyle w:val="26"/>
        <w:keepNext/>
        <w:keepLines w:val="0"/>
        <w:pageBreakBefore w:val="0"/>
        <w:kinsoku/>
        <w:wordWrap/>
        <w:overflowPunct/>
        <w:topLinePunct w:val="0"/>
        <w:autoSpaceDE/>
        <w:autoSpaceDN/>
        <w:bidi w:val="0"/>
        <w:textAlignment w:val="auto"/>
        <w:rPr>
          <w:rFonts w:hint="eastAsia" w:ascii="宋体" w:hAnsi="宋体" w:eastAsia="宋体" w:cs="宋体"/>
        </w:rPr>
      </w:pP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u w:val="single"/>
        </w:rPr>
      </w:pPr>
      <w:r>
        <w:rPr>
          <w:rFonts w:hint="eastAsia" w:ascii="宋体" w:hAnsi="宋体" w:eastAsia="宋体" w:cs="宋体"/>
          <w:sz w:val="24"/>
        </w:rPr>
        <w:t>投标人：</w:t>
      </w:r>
      <w:r>
        <w:rPr>
          <w:rFonts w:hint="eastAsia" w:ascii="宋体" w:hAnsi="宋体" w:eastAsia="宋体" w:cs="宋体"/>
          <w:sz w:val="24"/>
          <w:u w:val="single"/>
        </w:rPr>
        <w:t xml:space="preserve">                                     （盖章）</w:t>
      </w: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sz w:val="24"/>
          <w:u w:val="single"/>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（签字或盖章）</w:t>
      </w:r>
    </w:p>
    <w:p>
      <w:pPr>
        <w:keepNext/>
        <w:keepLines w:val="0"/>
        <w:pageBreakBefore w:val="0"/>
        <w:kinsoku/>
        <w:wordWrap/>
        <w:overflowPunct/>
        <w:topLinePunct w:val="0"/>
        <w:autoSpaceDE/>
        <w:autoSpaceDN/>
        <w:bidi w:val="0"/>
        <w:spacing w:line="440" w:lineRule="exact"/>
        <w:ind w:firstLine="480" w:firstLineChars="200"/>
        <w:jc w:val="right"/>
        <w:textAlignment w:val="auto"/>
        <w:rPr>
          <w:rFonts w:hint="eastAsia" w:ascii="宋体" w:hAnsi="宋体" w:eastAsia="宋体" w:cs="宋体"/>
          <w:b/>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keepNext/>
        <w:keepLines w:val="0"/>
        <w:pageBreakBefore w:val="0"/>
        <w:widowControl/>
        <w:kinsoku/>
        <w:wordWrap/>
        <w:overflowPunct/>
        <w:topLinePunct w:val="0"/>
        <w:autoSpaceDE/>
        <w:autoSpaceDN/>
        <w:bidi w:val="0"/>
        <w:adjustRightInd w:val="0"/>
        <w:spacing w:line="375" w:lineRule="atLeast"/>
        <w:jc w:val="left"/>
        <w:textAlignment w:val="auto"/>
        <w:rPr>
          <w:rFonts w:hint="eastAsia" w:ascii="宋体" w:hAnsi="宋体" w:eastAsia="宋体" w:cs="宋体"/>
          <w:b/>
          <w:bCs/>
          <w:kern w:val="0"/>
          <w:sz w:val="36"/>
          <w:szCs w:val="36"/>
        </w:rPr>
      </w:pPr>
      <w:r>
        <w:rPr>
          <w:rFonts w:hint="eastAsia" w:ascii="宋体" w:hAnsi="宋体" w:eastAsia="宋体" w:cs="宋体"/>
          <w:kern w:val="0"/>
          <w:sz w:val="24"/>
        </w:rPr>
        <w:br w:type="page"/>
      </w:r>
      <w:r>
        <w:rPr>
          <w:rFonts w:hint="eastAsia" w:ascii="宋体" w:hAnsi="宋体" w:eastAsia="宋体" w:cs="宋体"/>
          <w:b/>
          <w:kern w:val="0"/>
          <w:sz w:val="24"/>
        </w:rPr>
        <w:t>附件2：</w:t>
      </w:r>
    </w:p>
    <w:p>
      <w:pPr>
        <w:keepNext/>
        <w:keepLines w:val="0"/>
        <w:pageBreakBefore w:val="0"/>
        <w:widowControl/>
        <w:kinsoku/>
        <w:wordWrap/>
        <w:overflowPunct/>
        <w:topLinePunct w:val="0"/>
        <w:autoSpaceDE/>
        <w:autoSpaceDN/>
        <w:bidi w:val="0"/>
        <w:adjustRightInd w:val="0"/>
        <w:spacing w:line="375" w:lineRule="atLeast"/>
        <w:jc w:val="center"/>
        <w:textAlignment w:val="auto"/>
        <w:rPr>
          <w:rFonts w:hint="eastAsia" w:ascii="宋体" w:hAnsi="宋体" w:eastAsia="宋体" w:cs="宋体"/>
          <w:kern w:val="0"/>
          <w:sz w:val="24"/>
        </w:rPr>
      </w:pPr>
      <w:r>
        <w:rPr>
          <w:rFonts w:hint="eastAsia" w:ascii="宋体" w:hAnsi="宋体" w:eastAsia="宋体" w:cs="宋体"/>
          <w:b/>
          <w:bCs/>
          <w:kern w:val="0"/>
          <w:sz w:val="36"/>
          <w:szCs w:val="36"/>
        </w:rPr>
        <w:t>法定代表人身份证明书</w:t>
      </w:r>
    </w:p>
    <w:p>
      <w:pPr>
        <w:keepNext/>
        <w:keepLines w:val="0"/>
        <w:pageBreakBefore w:val="0"/>
        <w:widowControl/>
        <w:kinsoku/>
        <w:wordWrap/>
        <w:overflowPunct/>
        <w:topLinePunct w:val="0"/>
        <w:autoSpaceDE/>
        <w:autoSpaceDN/>
        <w:bidi w:val="0"/>
        <w:adjustRightInd w:val="0"/>
        <w:spacing w:line="375" w:lineRule="atLeast"/>
        <w:ind w:firstLine="480"/>
        <w:jc w:val="left"/>
        <w:textAlignment w:val="auto"/>
        <w:rPr>
          <w:rFonts w:hint="eastAsia" w:ascii="宋体" w:hAnsi="宋体" w:eastAsia="宋体" w:cs="宋体"/>
          <w:kern w:val="0"/>
          <w:sz w:val="24"/>
        </w:rPr>
      </w:pPr>
      <w:r>
        <w:rPr>
          <w:rFonts w:hint="eastAsia" w:ascii="宋体" w:hAnsi="宋体" w:eastAsia="宋体" w:cs="宋体"/>
          <w:b/>
          <w:bCs/>
          <w:kern w:val="0"/>
          <w:sz w:val="24"/>
        </w:rPr>
        <w:t> </w:t>
      </w:r>
      <w:r>
        <w:rPr>
          <w:rFonts w:hint="eastAsia" w:ascii="宋体" w:hAnsi="宋体" w:eastAsia="宋体" w:cs="宋体"/>
          <w:kern w:val="0"/>
          <w:sz w:val="24"/>
        </w:rPr>
        <w:t> </w:t>
      </w:r>
    </w:p>
    <w:p>
      <w:pPr>
        <w:keepNext/>
        <w:keepLines w:val="0"/>
        <w:pageBreakBefore w:val="0"/>
        <w:widowControl/>
        <w:kinsoku/>
        <w:wordWrap/>
        <w:overflowPunct/>
        <w:topLinePunct w:val="0"/>
        <w:autoSpaceDE/>
        <w:autoSpaceDN/>
        <w:bidi w:val="0"/>
        <w:adjustRightInd w:val="0"/>
        <w:spacing w:line="600" w:lineRule="atLeast"/>
        <w:ind w:firstLine="560" w:firstLineChars="200"/>
        <w:jc w:val="left"/>
        <w:textAlignment w:val="auto"/>
        <w:rPr>
          <w:rFonts w:hint="eastAsia" w:ascii="宋体" w:hAnsi="宋体" w:eastAsia="宋体" w:cs="宋体"/>
          <w:kern w:val="0"/>
          <w:sz w:val="24"/>
        </w:rPr>
      </w:pPr>
      <w:r>
        <w:rPr>
          <w:rFonts w:hint="eastAsia" w:ascii="宋体" w:hAnsi="宋体" w:eastAsia="宋体" w:cs="宋体"/>
          <w:kern w:val="0"/>
          <w:sz w:val="28"/>
          <w:szCs w:val="28"/>
        </w:rPr>
        <w:t>单位名称：</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单位性质：</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地    址：</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560" w:firstLineChars="200"/>
        <w:jc w:val="left"/>
        <w:textAlignment w:val="auto"/>
        <w:rPr>
          <w:rFonts w:hint="eastAsia" w:ascii="宋体" w:hAnsi="宋体" w:eastAsia="宋体" w:cs="宋体"/>
          <w:kern w:val="0"/>
          <w:sz w:val="24"/>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年</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rPr>
        <w:t>月</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rPr>
        <w:t>日</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keepNext/>
        <w:keepLines w:val="0"/>
        <w:pageBreakBefore w:val="0"/>
        <w:widowControl/>
        <w:kinsoku/>
        <w:wordWrap/>
        <w:overflowPunct/>
        <w:topLinePunct w:val="0"/>
        <w:autoSpaceDE/>
        <w:autoSpaceDN/>
        <w:bidi w:val="0"/>
        <w:adjustRightInd w:val="0"/>
        <w:spacing w:line="600" w:lineRule="atLeast"/>
        <w:ind w:firstLine="420" w:firstLineChars="150"/>
        <w:jc w:val="left"/>
        <w:textAlignment w:val="auto"/>
        <w:rPr>
          <w:rFonts w:hint="eastAsia" w:ascii="宋体" w:hAnsi="宋体" w:eastAsia="宋体" w:cs="宋体"/>
          <w:kern w:val="0"/>
          <w:sz w:val="24"/>
        </w:rPr>
      </w:pPr>
      <w:r>
        <w:rPr>
          <w:rFonts w:hint="eastAsia" w:ascii="宋体" w:hAnsi="宋体" w:eastAsia="宋体" w:cs="宋体"/>
          <w:kern w:val="0"/>
          <w:sz w:val="28"/>
          <w:szCs w:val="28"/>
        </w:rPr>
        <w:t>姓名：</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性别：</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年龄：</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职务：</w:t>
      </w:r>
      <w:r>
        <w:rPr>
          <w:rFonts w:hint="eastAsia" w:ascii="宋体" w:hAnsi="宋体" w:eastAsia="宋体" w:cs="宋体"/>
          <w:kern w:val="0"/>
          <w:sz w:val="28"/>
          <w:szCs w:val="28"/>
          <w:u w:val="single"/>
        </w:rPr>
        <w:t xml:space="preserve">         </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系</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（投标人）的法定代表人。</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特此证明。</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9" w:hRule="atLeast"/>
          <w:jc w:val="center"/>
        </w:trPr>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法人身份证正面</w:t>
            </w:r>
          </w:p>
        </w:tc>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法人身份证反面</w:t>
            </w:r>
          </w:p>
        </w:tc>
      </w:tr>
    </w:tbl>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 投标人（盖章）：</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p>
    <w:p>
      <w:pPr>
        <w:keepNext/>
        <w:keepLines w:val="0"/>
        <w:pageBreakBefore w:val="0"/>
        <w:widowControl/>
        <w:kinsoku/>
        <w:wordWrap/>
        <w:overflowPunct/>
        <w:topLinePunct w:val="0"/>
        <w:autoSpaceDE/>
        <w:autoSpaceDN/>
        <w:bidi w:val="0"/>
        <w:adjustRightInd w:val="0"/>
        <w:spacing w:line="60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p>
    <w:p>
      <w:pPr>
        <w:keepNext/>
        <w:keepLines w:val="0"/>
        <w:pageBreakBefore w:val="0"/>
        <w:widowControl/>
        <w:kinsoku/>
        <w:wordWrap/>
        <w:overflowPunct/>
        <w:topLinePunct w:val="0"/>
        <w:autoSpaceDE/>
        <w:autoSpaceDN/>
        <w:bidi w:val="0"/>
        <w:adjustRightInd w:val="0"/>
        <w:spacing w:line="600" w:lineRule="atLeast"/>
        <w:ind w:left="4320" w:leftChars="2057"/>
        <w:jc w:val="left"/>
        <w:textAlignment w:val="auto"/>
        <w:rPr>
          <w:rFonts w:hint="eastAsia" w:ascii="宋体" w:hAnsi="宋体" w:eastAsia="宋体" w:cs="宋体"/>
          <w:kern w:val="0"/>
          <w:sz w:val="24"/>
        </w:rPr>
      </w:pPr>
      <w:r>
        <w:rPr>
          <w:rFonts w:hint="eastAsia" w:ascii="宋体" w:hAnsi="宋体" w:eastAsia="宋体" w:cs="宋体"/>
          <w:kern w:val="0"/>
          <w:sz w:val="28"/>
          <w:szCs w:val="28"/>
        </w:rPr>
        <w:t>日  期：     年    月    日</w:t>
      </w:r>
    </w:p>
    <w:p>
      <w:pPr>
        <w:keepNext/>
        <w:keepLines w:val="0"/>
        <w:pageBreakBefore w:val="0"/>
        <w:widowControl/>
        <w:kinsoku/>
        <w:wordWrap/>
        <w:overflowPunct/>
        <w:topLinePunct w:val="0"/>
        <w:autoSpaceDE/>
        <w:autoSpaceDN/>
        <w:bidi w:val="0"/>
        <w:adjustRightInd w:val="0"/>
        <w:spacing w:line="410" w:lineRule="atLeast"/>
        <w:ind w:firstLine="3000" w:firstLineChars="1250"/>
        <w:jc w:val="left"/>
        <w:textAlignment w:val="auto"/>
        <w:rPr>
          <w:rFonts w:hint="eastAsia" w:ascii="宋体" w:hAnsi="宋体" w:eastAsia="宋体" w:cs="宋体"/>
          <w:kern w:val="0"/>
          <w:sz w:val="24"/>
        </w:rPr>
      </w:pPr>
      <w:r>
        <w:rPr>
          <w:rFonts w:hint="eastAsia" w:ascii="宋体" w:hAnsi="宋体" w:eastAsia="宋体" w:cs="宋体"/>
          <w:kern w:val="0"/>
          <w:sz w:val="24"/>
        </w:rPr>
        <w:t> </w:t>
      </w:r>
    </w:p>
    <w:p>
      <w:pPr>
        <w:keepNext/>
        <w:keepLines w:val="0"/>
        <w:pageBreakBefore w:val="0"/>
        <w:widowControl/>
        <w:kinsoku/>
        <w:wordWrap/>
        <w:overflowPunct/>
        <w:topLinePunct w:val="0"/>
        <w:autoSpaceDE/>
        <w:autoSpaceDN/>
        <w:bidi w:val="0"/>
        <w:adjustRightInd w:val="0"/>
        <w:spacing w:line="410" w:lineRule="atLeast"/>
        <w:jc w:val="left"/>
        <w:textAlignment w:val="auto"/>
        <w:rPr>
          <w:rFonts w:hint="eastAsia" w:ascii="宋体" w:hAnsi="宋体" w:eastAsia="宋体" w:cs="宋体"/>
          <w:b/>
          <w:bCs/>
          <w:kern w:val="0"/>
          <w:sz w:val="36"/>
          <w:szCs w:val="36"/>
        </w:rPr>
      </w:pPr>
      <w:r>
        <w:rPr>
          <w:rFonts w:hint="eastAsia" w:ascii="宋体" w:hAnsi="宋体" w:eastAsia="宋体" w:cs="宋体"/>
          <w:kern w:val="0"/>
          <w:sz w:val="24"/>
        </w:rPr>
        <w:br w:type="page"/>
      </w:r>
      <w:r>
        <w:rPr>
          <w:rFonts w:hint="eastAsia" w:ascii="宋体" w:hAnsi="宋体" w:eastAsia="宋体" w:cs="宋体"/>
          <w:b/>
          <w:kern w:val="0"/>
          <w:sz w:val="24"/>
        </w:rPr>
        <w:t>附件</w:t>
      </w:r>
      <w:r>
        <w:rPr>
          <w:rFonts w:hint="eastAsia" w:ascii="宋体" w:hAnsi="宋体" w:cs="宋体"/>
          <w:b/>
          <w:kern w:val="0"/>
          <w:sz w:val="24"/>
          <w:lang w:val="en-US" w:eastAsia="zh-CN"/>
        </w:rPr>
        <w:t>3</w:t>
      </w:r>
      <w:r>
        <w:rPr>
          <w:rFonts w:hint="eastAsia" w:ascii="宋体" w:hAnsi="宋体" w:eastAsia="宋体" w:cs="宋体"/>
          <w:b/>
          <w:kern w:val="0"/>
          <w:sz w:val="24"/>
        </w:rPr>
        <w:t>：</w:t>
      </w:r>
    </w:p>
    <w:p>
      <w:pPr>
        <w:keepNext/>
        <w:keepLines w:val="0"/>
        <w:pageBreakBefore w:val="0"/>
        <w:widowControl/>
        <w:kinsoku/>
        <w:wordWrap/>
        <w:overflowPunct/>
        <w:topLinePunct w:val="0"/>
        <w:autoSpaceDE/>
        <w:autoSpaceDN/>
        <w:bidi w:val="0"/>
        <w:adjustRightInd w:val="0"/>
        <w:spacing w:line="500" w:lineRule="atLeast"/>
        <w:jc w:val="center"/>
        <w:textAlignment w:val="auto"/>
        <w:rPr>
          <w:rFonts w:hint="eastAsia" w:ascii="宋体" w:hAnsi="宋体" w:eastAsia="宋体" w:cs="宋体"/>
          <w:kern w:val="0"/>
          <w:sz w:val="24"/>
        </w:rPr>
      </w:pPr>
      <w:r>
        <w:rPr>
          <w:rFonts w:hint="eastAsia" w:ascii="宋体" w:hAnsi="宋体" w:eastAsia="宋体" w:cs="宋体"/>
          <w:b/>
          <w:bCs/>
          <w:kern w:val="0"/>
          <w:sz w:val="36"/>
          <w:szCs w:val="36"/>
        </w:rPr>
        <w:t>授 权 委 托 书</w:t>
      </w:r>
    </w:p>
    <w:p>
      <w:pPr>
        <w:keepNext/>
        <w:keepLines w:val="0"/>
        <w:pageBreakBefore w:val="0"/>
        <w:widowControl/>
        <w:kinsoku/>
        <w:wordWrap/>
        <w:overflowPunct/>
        <w:topLinePunct w:val="0"/>
        <w:autoSpaceDE/>
        <w:autoSpaceDN/>
        <w:bidi w:val="0"/>
        <w:adjustRightInd w:val="0"/>
        <w:spacing w:line="466" w:lineRule="atLeast"/>
        <w:ind w:firstLine="480"/>
        <w:jc w:val="left"/>
        <w:textAlignment w:val="auto"/>
        <w:rPr>
          <w:rFonts w:hint="eastAsia" w:ascii="宋体" w:hAnsi="宋体" w:eastAsia="宋体" w:cs="宋体"/>
          <w:kern w:val="0"/>
          <w:sz w:val="24"/>
        </w:rPr>
      </w:pPr>
      <w:r>
        <w:rPr>
          <w:rFonts w:hint="eastAsia" w:ascii="宋体" w:hAnsi="宋体" w:eastAsia="宋体" w:cs="宋体"/>
          <w:b/>
          <w:bCs/>
          <w:kern w:val="0"/>
          <w:sz w:val="24"/>
        </w:rPr>
        <w:t> </w:t>
      </w:r>
      <w:r>
        <w:rPr>
          <w:rFonts w:hint="eastAsia" w:ascii="宋体" w:hAnsi="宋体" w:eastAsia="宋体" w:cs="宋体"/>
          <w:kern w:val="0"/>
          <w:sz w:val="28"/>
          <w:szCs w:val="28"/>
        </w:rPr>
        <w:t> </w:t>
      </w:r>
    </w:p>
    <w:p>
      <w:pPr>
        <w:keepNext/>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（单位名称）的</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项目名称</w:t>
      </w:r>
      <w:r>
        <w:rPr>
          <w:rFonts w:hint="eastAsia" w:ascii="宋体" w:hAnsi="宋体" w:eastAsia="宋体" w:cs="宋体"/>
          <w:sz w:val="24"/>
        </w:rPr>
        <w:t>）的</w:t>
      </w:r>
      <w:r>
        <w:rPr>
          <w:rFonts w:hint="eastAsia" w:ascii="宋体" w:hAnsi="宋体" w:eastAsia="宋体" w:cs="宋体"/>
          <w:sz w:val="24"/>
          <w:u w:val="single"/>
        </w:rPr>
        <w:t xml:space="preserve">                            </w:t>
      </w:r>
      <w:r>
        <w:rPr>
          <w:rFonts w:hint="eastAsia" w:ascii="宋体" w:hAnsi="宋体" w:eastAsia="宋体" w:cs="宋体"/>
          <w:sz w:val="24"/>
          <w:lang w:val="en-US" w:eastAsia="zh-CN"/>
        </w:rPr>
        <w:t>报价</w:t>
      </w:r>
      <w:r>
        <w:rPr>
          <w:rFonts w:hint="eastAsia" w:ascii="宋体" w:hAnsi="宋体" w:eastAsia="宋体" w:cs="宋体"/>
          <w:sz w:val="24"/>
        </w:rPr>
        <w:t>活动。代理人在</w:t>
      </w:r>
      <w:r>
        <w:rPr>
          <w:rFonts w:hint="eastAsia" w:ascii="宋体" w:hAnsi="宋体" w:eastAsia="宋体" w:cs="宋体"/>
          <w:sz w:val="24"/>
          <w:lang w:val="en-US" w:eastAsia="zh-CN"/>
        </w:rPr>
        <w:t>报价</w:t>
      </w:r>
      <w:r>
        <w:rPr>
          <w:rFonts w:hint="eastAsia" w:ascii="宋体" w:hAnsi="宋体" w:eastAsia="宋体" w:cs="宋体"/>
          <w:sz w:val="24"/>
        </w:rPr>
        <w:t>、合同</w:t>
      </w:r>
      <w:r>
        <w:rPr>
          <w:rFonts w:hint="eastAsia" w:ascii="宋体" w:hAnsi="宋体" w:eastAsia="宋体" w:cs="宋体"/>
          <w:sz w:val="24"/>
          <w:lang w:val="en-US" w:eastAsia="zh-CN"/>
        </w:rPr>
        <w:t>签订</w:t>
      </w:r>
      <w:r>
        <w:rPr>
          <w:rFonts w:hint="eastAsia" w:ascii="宋体" w:hAnsi="宋体" w:eastAsia="宋体" w:cs="宋体"/>
          <w:sz w:val="24"/>
        </w:rPr>
        <w:t>过程中所签署的一切文件和处理与之有关的一切事务，我均予以承认。</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trPr>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代理人身份证正面</w:t>
            </w:r>
          </w:p>
        </w:tc>
        <w:tc>
          <w:tcPr>
            <w:tcW w:w="4785" w:type="dxa"/>
            <w:noWrap w:val="0"/>
            <w:vAlign w:val="center"/>
          </w:tcPr>
          <w:p>
            <w:pPr>
              <w:keepNext/>
              <w:keepLines w:val="0"/>
              <w:pageBreakBefore w:val="0"/>
              <w:widowControl/>
              <w:kinsoku/>
              <w:wordWrap/>
              <w:overflowPunct/>
              <w:topLinePunct w:val="0"/>
              <w:autoSpaceDE/>
              <w:autoSpaceDN/>
              <w:bidi w:val="0"/>
              <w:adjustRightInd w:val="0"/>
              <w:spacing w:line="600" w:lineRule="atLeast"/>
              <w:jc w:val="center"/>
              <w:textAlignment w:val="auto"/>
              <w:rPr>
                <w:rFonts w:hint="eastAsia" w:ascii="宋体" w:hAnsi="宋体" w:eastAsia="宋体" w:cs="宋体"/>
                <w:kern w:val="0"/>
                <w:sz w:val="24"/>
              </w:rPr>
            </w:pPr>
            <w:r>
              <w:rPr>
                <w:rFonts w:hint="eastAsia" w:ascii="宋体" w:hAnsi="宋体" w:eastAsia="宋体" w:cs="宋体"/>
                <w:kern w:val="0"/>
                <w:sz w:val="28"/>
                <w:szCs w:val="28"/>
              </w:rPr>
              <w:t>代理人身份证反面</w:t>
            </w:r>
          </w:p>
        </w:tc>
      </w:tr>
    </w:tbl>
    <w:p>
      <w:pPr>
        <w:keepNext/>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rPr>
      </w:pPr>
    </w:p>
    <w:p>
      <w:pPr>
        <w:keepNext/>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联系方式：</w:t>
      </w:r>
    </w:p>
    <w:p>
      <w:pPr>
        <w:keepNext/>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代理人无转委托权。特此委托。</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投标人（盖章）</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法定代表人（签字或盖章）</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 xml:space="preserve">          日   期：     年    月    日</w:t>
      </w:r>
    </w:p>
    <w:p>
      <w:pPr>
        <w:keepNext/>
        <w:keepLines w:val="0"/>
        <w:pageBreakBefore w:val="0"/>
        <w:widowControl/>
        <w:kinsoku/>
        <w:wordWrap/>
        <w:overflowPunct/>
        <w:topLinePunct w:val="0"/>
        <w:autoSpaceDE/>
        <w:autoSpaceDN/>
        <w:bidi w:val="0"/>
        <w:adjustRightInd w:val="0"/>
        <w:spacing w:line="520" w:lineRule="atLeast"/>
        <w:ind w:firstLine="480"/>
        <w:jc w:val="left"/>
        <w:textAlignment w:val="auto"/>
        <w:rPr>
          <w:rFonts w:hint="eastAsia" w:ascii="宋体" w:hAnsi="宋体" w:eastAsia="宋体" w:cs="宋体"/>
          <w:kern w:val="0"/>
          <w:sz w:val="28"/>
          <w:szCs w:val="28"/>
        </w:rPr>
      </w:pPr>
    </w:p>
    <w:p>
      <w:pPr>
        <w:keepNext/>
        <w:keepLines w:val="0"/>
        <w:pageBreakBefore w:val="0"/>
        <w:kinsoku/>
        <w:wordWrap/>
        <w:overflowPunct/>
        <w:topLinePunct w:val="0"/>
        <w:autoSpaceDE/>
        <w:autoSpaceDN/>
        <w:bidi w:val="0"/>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line="480" w:lineRule="auto"/>
        <w:textAlignment w:val="auto"/>
        <w:rPr>
          <w:rFonts w:hint="eastAsia" w:ascii="宋体" w:hAnsi="宋体" w:eastAsia="宋体" w:cs="宋体"/>
          <w:b/>
          <w:sz w:val="24"/>
        </w:rPr>
      </w:pPr>
      <w:r>
        <w:rPr>
          <w:rFonts w:hint="eastAsia" w:ascii="宋体" w:hAnsi="宋体" w:eastAsia="宋体" w:cs="宋体"/>
          <w:b/>
          <w:sz w:val="24"/>
        </w:rPr>
        <w:t>附件</w:t>
      </w:r>
      <w:r>
        <w:rPr>
          <w:rFonts w:hint="eastAsia" w:ascii="宋体" w:hAnsi="宋体" w:cs="宋体"/>
          <w:b/>
          <w:sz w:val="24"/>
          <w:lang w:val="en-US" w:eastAsia="zh-CN"/>
        </w:rPr>
        <w:t>4</w:t>
      </w:r>
      <w:r>
        <w:rPr>
          <w:rFonts w:hint="eastAsia" w:ascii="宋体" w:hAnsi="宋体" w:eastAsia="宋体" w:cs="宋体"/>
          <w:b/>
          <w:sz w:val="24"/>
        </w:rPr>
        <w:t>：</w:t>
      </w:r>
    </w:p>
    <w:p>
      <w:pPr>
        <w:keepNext/>
        <w:keepLines w:val="0"/>
        <w:pageBreakBefore w:val="0"/>
        <w:kinsoku/>
        <w:wordWrap/>
        <w:overflowPunct/>
        <w:topLinePunct w:val="0"/>
        <w:autoSpaceDE/>
        <w:autoSpaceDN/>
        <w:bidi w:val="0"/>
        <w:spacing w:line="480" w:lineRule="auto"/>
        <w:textAlignment w:val="auto"/>
        <w:rPr>
          <w:rFonts w:hint="eastAsia" w:ascii="宋体" w:hAnsi="宋体" w:eastAsia="宋体" w:cs="宋体"/>
          <w:b/>
          <w:sz w:val="24"/>
        </w:rPr>
      </w:pPr>
      <w:r>
        <w:rPr>
          <w:rFonts w:hint="eastAsia" w:ascii="宋体" w:hAnsi="宋体" w:eastAsia="宋体" w:cs="宋体"/>
          <w:b/>
          <w:sz w:val="24"/>
        </w:rPr>
        <w:t>符合报价人资格要求的法人营业执照、资质证书、项目负责人的相关证书的复印件</w:t>
      </w: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sz w:val="24"/>
        </w:rPr>
      </w:pPr>
    </w:p>
    <w:p>
      <w:pPr>
        <w:keepNext/>
        <w:keepLines w:val="0"/>
        <w:pageBreakBefore w:val="0"/>
        <w:kinsoku/>
        <w:wordWrap/>
        <w:overflowPunct/>
        <w:topLinePunct w:val="0"/>
        <w:autoSpaceDE/>
        <w:autoSpaceDN/>
        <w:bidi w:val="0"/>
        <w:spacing w:after="312" w:afterLines="100" w:line="480" w:lineRule="exact"/>
        <w:textAlignment w:val="auto"/>
        <w:rPr>
          <w:rFonts w:hint="eastAsia" w:ascii="宋体" w:hAnsi="宋体" w:eastAsia="宋体" w:cs="宋体"/>
          <w:b/>
          <w:bCs/>
          <w:color w:val="000000"/>
          <w:sz w:val="24"/>
        </w:rPr>
      </w:pPr>
      <w:r>
        <w:rPr>
          <w:rFonts w:hint="eastAsia" w:ascii="宋体" w:hAnsi="宋体" w:eastAsia="宋体" w:cs="宋体"/>
          <w:b/>
          <w:sz w:val="24"/>
        </w:rPr>
        <w:t>附件</w:t>
      </w:r>
      <w:r>
        <w:rPr>
          <w:rFonts w:hint="eastAsia" w:ascii="宋体" w:hAnsi="宋体" w:cs="宋体"/>
          <w:b/>
          <w:sz w:val="24"/>
          <w:lang w:val="en-US" w:eastAsia="zh-CN"/>
        </w:rPr>
        <w:t>5</w:t>
      </w:r>
      <w:r>
        <w:rPr>
          <w:rFonts w:hint="eastAsia" w:ascii="宋体" w:hAnsi="宋体" w:eastAsia="宋体" w:cs="宋体"/>
          <w:b/>
          <w:sz w:val="24"/>
        </w:rPr>
        <w:t>：</w:t>
      </w:r>
    </w:p>
    <w:p>
      <w:pPr>
        <w:keepNext/>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spacing w:val="-10"/>
          <w:sz w:val="36"/>
          <w:szCs w:val="36"/>
          <w:lang w:val="zh-CN"/>
        </w:rPr>
      </w:pPr>
      <w:r>
        <w:rPr>
          <w:rFonts w:hint="eastAsia" w:ascii="宋体" w:hAnsi="宋体" w:eastAsia="宋体" w:cs="宋体"/>
          <w:spacing w:val="-10"/>
          <w:sz w:val="36"/>
          <w:szCs w:val="36"/>
          <w:lang w:val="zh-CN"/>
        </w:rPr>
        <w:t>合同主要条款及格式</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委托单位：（以下简称甲方）</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地址：</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法定代表人：</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联系方式：</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受托单位：（以下简称乙方）</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地址：</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法定代表人：</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联系方式：</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根据《中华人民共和国气象法》、《江苏省气象灾害防御条例》、《防雷减灾管理办法》等法律法规以及安全管理等相关规定，甲乙双方经协商，达成如下协议：</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一、检测依据</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1、《中华人民共和国气象法》；</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2、《江苏省气象灾害防御条例》；</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3、《防雷减灾管理办法》；</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4、《江苏省气象管理办法》；</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5、国家有关防雷（静电）装置的规范和标准；</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6、国家、省、市有关部门关于防雷（静电）装置安全检测的工作要求。</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二、检测范围（场所）：</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lang w:eastAsia="zh-CN"/>
        </w:rPr>
        <w:t>盐城市天然气开发利用有限公司</w:t>
      </w:r>
      <w:r>
        <w:rPr>
          <w:rFonts w:hint="eastAsia" w:ascii="宋体" w:hAnsi="宋体" w:cs="宋体"/>
          <w:sz w:val="24"/>
          <w:lang w:val="en-US" w:eastAsia="zh-CN"/>
        </w:rPr>
        <w:t>综合办公楼、调度中心及盐城市天然气开发利用有限公司盐东新能源分公司</w:t>
      </w:r>
      <w:r>
        <w:rPr>
          <w:rFonts w:hint="eastAsia" w:ascii="宋体" w:hAnsi="宋体" w:cs="宋体"/>
          <w:sz w:val="24"/>
        </w:rPr>
        <w:t>。</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三、检测项目（内容）：</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本项目共分为一个标段，招标内容为</w:t>
      </w:r>
      <w:r>
        <w:rPr>
          <w:rFonts w:hint="eastAsia" w:ascii="宋体" w:hAnsi="宋体" w:eastAsia="宋体" w:cs="宋体"/>
          <w:i w:val="0"/>
          <w:iCs w:val="0"/>
          <w:caps w:val="0"/>
          <w:color w:val="auto"/>
          <w:spacing w:val="0"/>
          <w:sz w:val="24"/>
          <w:szCs w:val="24"/>
          <w:shd w:val="clear" w:fill="FFFFFF"/>
          <w:lang w:eastAsia="zh-CN"/>
        </w:rPr>
        <w:t>盐城市天然气开发利用有限公司防雷检测服务</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val="en-US" w:eastAsia="zh-CN"/>
        </w:rPr>
        <w:t>根据防雷检测相关规范要求</w:t>
      </w:r>
      <w:r>
        <w:rPr>
          <w:rFonts w:hint="eastAsia" w:ascii="宋体" w:hAnsi="宋体" w:eastAsia="宋体" w:cs="宋体"/>
          <w:i w:val="0"/>
          <w:iCs w:val="0"/>
          <w:caps w:val="0"/>
          <w:color w:val="auto"/>
          <w:spacing w:val="0"/>
          <w:sz w:val="24"/>
          <w:szCs w:val="24"/>
          <w:shd w:val="clear" w:fill="FFFFFF"/>
        </w:rPr>
        <w:t>主要包含</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但不限于</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对</w:t>
      </w:r>
      <w:r>
        <w:rPr>
          <w:rFonts w:hint="eastAsia" w:ascii="宋体" w:hAnsi="宋体" w:eastAsia="宋体" w:cs="宋体"/>
          <w:i w:val="0"/>
          <w:iCs w:val="0"/>
          <w:caps w:val="0"/>
          <w:color w:val="auto"/>
          <w:spacing w:val="0"/>
          <w:sz w:val="24"/>
          <w:szCs w:val="24"/>
          <w:shd w:val="clear" w:fill="FFFFFF"/>
          <w:lang w:eastAsia="zh-CN"/>
        </w:rPr>
        <w:t>盐城市天然气开发利用有限公司</w:t>
      </w:r>
      <w:r>
        <w:rPr>
          <w:rFonts w:hint="eastAsia" w:ascii="宋体" w:hAnsi="宋体" w:eastAsia="宋体" w:cs="宋体"/>
          <w:i w:val="0"/>
          <w:iCs w:val="0"/>
          <w:caps w:val="0"/>
          <w:color w:val="auto"/>
          <w:spacing w:val="0"/>
          <w:sz w:val="24"/>
          <w:szCs w:val="24"/>
          <w:shd w:val="clear" w:fill="FFFFFF"/>
          <w:lang w:val="en-US" w:eastAsia="zh-CN"/>
        </w:rPr>
        <w:t>综合办公楼（一年检测一次，共计79个检测点，具体数量以实际为准）、调度中心（半年检测一次，共计119个检测点，具体数量以实际为准）及盐城市天然气开发利用有限公司盐东新能源分公司（半年检测一次，共计226个检测点，具体数量以实际为准）的</w:t>
      </w:r>
      <w:r>
        <w:rPr>
          <w:rFonts w:hint="eastAsia" w:ascii="宋体" w:hAnsi="宋体" w:eastAsia="宋体" w:cs="宋体"/>
          <w:i w:val="0"/>
          <w:iCs w:val="0"/>
          <w:caps w:val="0"/>
          <w:color w:val="auto"/>
          <w:spacing w:val="0"/>
          <w:sz w:val="24"/>
          <w:szCs w:val="24"/>
          <w:shd w:val="clear" w:fill="FFFFFF"/>
          <w:lang w:eastAsia="zh-CN"/>
        </w:rPr>
        <w:t>防雷检测服务</w:t>
      </w:r>
      <w:r>
        <w:rPr>
          <w:rFonts w:hint="eastAsia" w:ascii="宋体" w:hAnsi="宋体" w:eastAsia="宋体" w:cs="宋体"/>
          <w:i w:val="0"/>
          <w:iCs w:val="0"/>
          <w:caps w:val="0"/>
          <w:color w:val="auto"/>
          <w:spacing w:val="0"/>
          <w:sz w:val="24"/>
          <w:szCs w:val="24"/>
          <w:shd w:val="clear" w:fill="FFFFFF"/>
        </w:rPr>
        <w:t>。招标人保留对上述暂定招标内容及范围适当调整的权利。</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四、</w:t>
      </w:r>
      <w:r>
        <w:rPr>
          <w:rFonts w:hint="eastAsia" w:ascii="宋体" w:hAnsi="宋体" w:cs="宋体"/>
          <w:sz w:val="24"/>
          <w:lang w:val="en-US" w:eastAsia="zh-CN"/>
        </w:rPr>
        <w:t>服务期限一年</w:t>
      </w:r>
      <w:r>
        <w:rPr>
          <w:rFonts w:hint="eastAsia" w:ascii="宋体" w:hAnsi="宋体" w:cs="宋体"/>
          <w:sz w:val="24"/>
        </w:rPr>
        <w:t>。</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五、质量要求：</w:t>
      </w:r>
      <w:r>
        <w:rPr>
          <w:rFonts w:hint="eastAsia" w:ascii="宋体" w:hAnsi="宋体" w:eastAsia="宋体" w:cs="宋体"/>
          <w:i w:val="0"/>
          <w:iCs w:val="0"/>
          <w:caps w:val="0"/>
          <w:color w:val="auto"/>
          <w:spacing w:val="0"/>
          <w:sz w:val="24"/>
          <w:szCs w:val="24"/>
          <w:shd w:val="clear" w:fill="FFFFFF"/>
        </w:rPr>
        <w:t>检测质量标准：按国家现行的检测规范和标准进行防雷设施安全检测，出具真实科学、完全符合国家检测合格标准的检测报告，并确保通过相关监管部门的验收。</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六、甲方职责：</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1、甲方应向乙方提供有关防雷（静电）装置方面的图纸、资料，在乙方开展防雷（静电）装置检测工作时派员予以配合，协调相关事宜，提供进出检测场所的便利条件。</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2、检测结束后，应当在现场对乙方的原始记录签字确认。</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3、乙方如提出整改意见，甲方应按要求及时进行整改，并整改完成后及时通知乙方进行复检。</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4、整改完成后经乙方免费复检，直至检测合格出具符合要求的检测报告。</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七、乙方职责：</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1、依据现行有效的防雷（静电）装置检测技术规范和标准，严格按照检测业务流程，对甲方的检测范围和检测项目，进行全面的检查和检测。</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2、乙方</w:t>
      </w:r>
      <w:r>
        <w:rPr>
          <w:rFonts w:hint="eastAsia" w:ascii="宋体" w:hAnsi="宋体" w:cs="宋体"/>
          <w:sz w:val="24"/>
          <w:lang w:val="en-US" w:eastAsia="zh-CN"/>
        </w:rPr>
        <w:t>项目负责人</w:t>
      </w:r>
      <w:r>
        <w:rPr>
          <w:rFonts w:hint="eastAsia" w:ascii="宋体" w:hAnsi="宋体" w:cs="宋体"/>
          <w:sz w:val="24"/>
        </w:rPr>
        <w:t>必须是本单位正式职工，具有相关专业中级及以上职称证书。工作人员进入检测现场，必须遵守甲方的安全管理制度及其他相关规定。</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3、现场检测结束后，乙方应当在规定的时间内处理、分析各项检测数据，合格的出具《防雷（静电）装置检测报告》，并对检测数据的真实性、准确性负责。若乙方未能如期出具符合要求的检测报告，每逾期1日，应承担合同总价1‰的违约金，逾期超7日，甲方有权解除合同，并要求乙方支付合同总价20%的违约金，违约金不足以弥补甲方损失的，乙方应予补足。由于乙方原因造成的检测结果失实，乙方应承担由此给甲方造成的损失。</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4、乙方及其工作人员不得违反相关技术规定和国家关于安全生产、廉洁自律等方面的规定。如有违反行为，甲方可向乙方上级主管部门或地方纪检部门投诉。</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5、此防雷设施安全检测服务必须确保安全文明作业，若发生安全问题，由乙方自行负责处理并承担一切责任和所有费用。</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八、协议费用、付款方式及结算方式：</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1、本项目</w:t>
      </w:r>
      <w:r>
        <w:rPr>
          <w:rFonts w:hint="eastAsia" w:ascii="宋体" w:hAnsi="宋体" w:cs="宋体"/>
          <w:sz w:val="24"/>
          <w:lang w:val="en-US" w:eastAsia="zh-CN"/>
        </w:rPr>
        <w:t>合同</w:t>
      </w:r>
      <w:r>
        <w:rPr>
          <w:rFonts w:hint="eastAsia" w:ascii="宋体" w:hAnsi="宋体" w:cs="宋体"/>
          <w:sz w:val="24"/>
        </w:rPr>
        <w:t>为</w:t>
      </w:r>
      <w:r>
        <w:rPr>
          <w:rFonts w:hint="eastAsia" w:ascii="宋体" w:hAnsi="宋体" w:cs="宋体"/>
          <w:sz w:val="24"/>
          <w:lang w:val="en-US" w:eastAsia="zh-CN"/>
        </w:rPr>
        <w:t>固定总价合同</w:t>
      </w:r>
      <w:r>
        <w:rPr>
          <w:rFonts w:hint="eastAsia" w:ascii="宋体" w:hAnsi="宋体" w:cs="宋体"/>
          <w:sz w:val="24"/>
        </w:rPr>
        <w:t>，</w:t>
      </w:r>
      <w:r>
        <w:rPr>
          <w:rFonts w:hint="eastAsia" w:ascii="宋体" w:hAnsi="宋体" w:cs="宋体"/>
          <w:sz w:val="24"/>
          <w:lang w:val="en-US" w:eastAsia="zh-CN"/>
        </w:rPr>
        <w:t>合同价</w:t>
      </w:r>
      <w:r>
        <w:rPr>
          <w:rFonts w:hint="eastAsia" w:ascii="宋体" w:hAnsi="宋体" w:cs="宋体"/>
          <w:sz w:val="24"/>
        </w:rPr>
        <w:t>为人民币</w:t>
      </w:r>
      <w:r>
        <w:rPr>
          <w:rFonts w:hint="eastAsia" w:ascii="宋体" w:hAnsi="宋体" w:cs="宋体"/>
          <w:b/>
          <w:bCs/>
          <w:sz w:val="24"/>
          <w:u w:val="single"/>
        </w:rPr>
        <w:t xml:space="preserve">    </w:t>
      </w:r>
      <w:r>
        <w:rPr>
          <w:rFonts w:hint="eastAsia" w:ascii="宋体" w:hAnsi="宋体" w:cs="宋体"/>
          <w:sz w:val="24"/>
        </w:rPr>
        <w:t>，包括但不仅限于人工、机械、材料、办公场所、办公用具、通讯工具、食宿、交通、通讯、管理费、利润、税金等全部费用。同时还应充分考虑市场风险、国家政策性调整风险系数以及承担的义务、责任、风险等一切因素，并计入合同价中。</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注：①、乙方认为必须发生的技术措施费用纳入合同价中，在合同实施过程中不得追加或补充。</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②、本项目实施过程中遇到的地方矛盾及由此发生的费用由乙方自行负责，甲方不另行支付该项费用。</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2、付款方式：①、乙方</w:t>
      </w:r>
      <w:r>
        <w:rPr>
          <w:rFonts w:hint="eastAsia" w:ascii="宋体" w:hAnsi="宋体" w:cs="宋体"/>
          <w:sz w:val="24"/>
          <w:lang w:val="en-US" w:eastAsia="zh-CN"/>
        </w:rPr>
        <w:t>服务期满，</w:t>
      </w:r>
      <w:r>
        <w:rPr>
          <w:rFonts w:hint="eastAsia" w:ascii="宋体" w:hAnsi="宋体" w:cs="宋体"/>
          <w:sz w:val="24"/>
        </w:rPr>
        <w:t>出具的合格检测报告通过甲方验收并经审计后一次性付清。</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②、本项目价款一律通过银行非现金结算，付款前，乙方提供正规增值税发票，如因乙方提供发票不及时或不合格导致甲方逾期付款的，不视为甲方违约。按以上付款进度，无任何利息补偿。</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九、履约保证金：</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本项目履约保证金</w:t>
      </w:r>
      <w:r>
        <w:rPr>
          <w:rFonts w:hint="eastAsia" w:ascii="宋体" w:hAnsi="宋体" w:cs="宋体"/>
          <w:sz w:val="24"/>
          <w:lang w:val="en-US" w:eastAsia="zh-CN"/>
        </w:rPr>
        <w:t>为中标价的10%</w:t>
      </w:r>
      <w:r>
        <w:rPr>
          <w:rFonts w:hint="eastAsia" w:ascii="宋体" w:hAnsi="宋体" w:cs="宋体"/>
          <w:sz w:val="24"/>
        </w:rPr>
        <w:t>，通过相关监管部门验收后，乙方凭验收合格证明申请退还履约保证金（无息）。如乙方未能履行合同规定的任何义务，甲方有权从履约保证金中得到补偿。</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十、保密约定：</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在协议期内或协议终止后，未征得有关方同意，甲乙双方均不得泄露与本协议有关的数据资料，以任何方式向第三方泄露数据资料、商业秘密的，应当赔偿因此给对方造成的任何损失。</w:t>
      </w:r>
    </w:p>
    <w:p>
      <w:pPr>
        <w:pStyle w:val="2"/>
        <w:keepNext/>
        <w:keepLines w:val="0"/>
        <w:pageBreakBefore w:val="0"/>
        <w:numPr>
          <w:ilvl w:val="0"/>
          <w:numId w:val="1"/>
        </w:numPr>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违约责任：</w:t>
      </w:r>
    </w:p>
    <w:p>
      <w:pPr>
        <w:pStyle w:val="2"/>
        <w:keepNext/>
        <w:keepLines w:val="0"/>
        <w:pageBreakBefore w:val="0"/>
        <w:numPr>
          <w:ilvl w:val="255"/>
          <w:numId w:val="0"/>
        </w:numPr>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在若乙方未按本协议约定履行义务，甲方有权要求其承担违约责任，有权要求其支付相当于合同总价</w:t>
      </w:r>
      <w:r>
        <w:rPr>
          <w:rFonts w:ascii="宋体" w:hAnsi="宋体" w:eastAsia="宋体" w:cs="宋体"/>
          <w:sz w:val="24"/>
        </w:rPr>
        <w:t>20%</w:t>
      </w:r>
      <w:r>
        <w:rPr>
          <w:rFonts w:hint="eastAsia" w:ascii="宋体" w:hAnsi="宋体" w:eastAsia="宋体" w:cs="宋体"/>
          <w:sz w:val="24"/>
        </w:rPr>
        <w:t>的违约金，违约金可从履约保证金中扣除，违约金不足以弥补甲方损失的，甲方可继续向乙方主张。因乙方的违约行为导致合同目的不能实现的，有权单方解除合同，要求乙方返还全部已支付款项，并要求乙方承担相当于合同总价</w:t>
      </w:r>
      <w:r>
        <w:rPr>
          <w:rFonts w:ascii="宋体" w:hAnsi="宋体" w:eastAsia="宋体" w:cs="宋体"/>
          <w:sz w:val="24"/>
        </w:rPr>
        <w:t>30%</w:t>
      </w:r>
      <w:r>
        <w:rPr>
          <w:rFonts w:hint="eastAsia" w:ascii="宋体" w:hAnsi="宋体" w:eastAsia="宋体" w:cs="宋体"/>
          <w:sz w:val="24"/>
        </w:rPr>
        <w:t>的违约金。</w:t>
      </w:r>
    </w:p>
    <w:p>
      <w:pPr>
        <w:pStyle w:val="2"/>
        <w:keepNext/>
        <w:keepLines w:val="0"/>
        <w:pageBreakBefore w:val="0"/>
        <w:numPr>
          <w:ilvl w:val="255"/>
          <w:numId w:val="0"/>
        </w:numPr>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rPr>
      </w:pPr>
      <w:r>
        <w:rPr>
          <w:rFonts w:hint="eastAsia" w:ascii="宋体" w:hAnsi="宋体" w:eastAsia="宋体" w:cs="宋体"/>
          <w:sz w:val="24"/>
        </w:rPr>
        <w:t>甲方主张违约责任而产生的费用包括但不限于诉讼费、保全费、财产保全担保费、律师代理费等均由违约方承担。</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十二、争议解决：</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发生争议时，由甲乙双方协商解决。协商不成的，任何一方均可向甲方所在地人民法院提起诉讼。</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十三、本协议未尽事宜由甲乙双方另行商定，并留档以作附件。</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十四、本协议一式</w:t>
      </w:r>
      <w:r>
        <w:rPr>
          <w:rFonts w:hint="eastAsia" w:ascii="宋体" w:hAnsi="宋体" w:cs="宋体"/>
          <w:sz w:val="24"/>
          <w:lang w:val="en-US" w:eastAsia="zh-CN"/>
        </w:rPr>
        <w:t>陆</w:t>
      </w:r>
      <w:r>
        <w:rPr>
          <w:rFonts w:hint="eastAsia" w:ascii="宋体" w:hAnsi="宋体" w:cs="宋体"/>
          <w:sz w:val="24"/>
        </w:rPr>
        <w:t>份，甲方</w:t>
      </w:r>
      <w:r>
        <w:rPr>
          <w:rFonts w:hint="eastAsia" w:ascii="宋体" w:hAnsi="宋体" w:cs="宋体"/>
          <w:sz w:val="24"/>
          <w:lang w:val="en-US" w:eastAsia="zh-CN"/>
        </w:rPr>
        <w:t>叁</w:t>
      </w:r>
      <w:r>
        <w:rPr>
          <w:rFonts w:hint="eastAsia" w:ascii="宋体" w:hAnsi="宋体" w:cs="宋体"/>
          <w:sz w:val="24"/>
        </w:rPr>
        <w:t>份，乙方叁份，经甲乙双方签字盖章后生效。</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甲方（盖章）：                        乙方（盖章）：</w:t>
      </w:r>
    </w:p>
    <w:p>
      <w:pPr>
        <w:keepNext/>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法定代表人或                          法定代表人或</w:t>
      </w:r>
    </w:p>
    <w:p>
      <w:pPr>
        <w:keepNext/>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ascii="宋体" w:hAnsi="宋体" w:cs="宋体"/>
          <w:sz w:val="24"/>
        </w:rPr>
      </w:pPr>
      <w:r>
        <w:rPr>
          <w:rFonts w:hint="eastAsia" w:ascii="宋体" w:hAnsi="宋体" w:cs="宋体"/>
          <w:sz w:val="24"/>
        </w:rPr>
        <w:t xml:space="preserve">授权代表（签字或盖章）：              授权代表（签字或盖章）：      </w:t>
      </w:r>
    </w:p>
    <w:p>
      <w:pPr>
        <w:pStyle w:val="61"/>
        <w:keepNext/>
        <w:keepLines w:val="0"/>
        <w:pageBreakBefore w:val="0"/>
        <w:widowControl/>
        <w:kinsoku/>
        <w:wordWrap/>
        <w:overflowPunct/>
        <w:topLinePunct w:val="0"/>
        <w:autoSpaceDE/>
        <w:autoSpaceDN/>
        <w:bidi w:val="0"/>
        <w:adjustRightInd/>
        <w:snapToGrid/>
        <w:spacing w:line="440" w:lineRule="exact"/>
        <w:ind w:firstLine="480" w:firstLineChars="200"/>
        <w:jc w:val="right"/>
        <w:textAlignment w:val="auto"/>
        <w:rPr>
          <w:rFonts w:ascii="宋体" w:hAnsi="宋体" w:cs="宋体"/>
          <w:b/>
          <w:sz w:val="36"/>
        </w:rPr>
      </w:pPr>
      <w:r>
        <w:rPr>
          <w:rFonts w:hint="eastAsia" w:ascii="宋体" w:hAnsi="宋体" w:cs="宋体"/>
          <w:sz w:val="24"/>
          <w:szCs w:val="24"/>
        </w:rPr>
        <w:t>日期：     年    月    日</w:t>
      </w:r>
    </w:p>
    <w:p>
      <w:pPr>
        <w:pStyle w:val="25"/>
        <w:keepNext/>
        <w:keepLines w:val="0"/>
        <w:pageBreakBefore w:val="0"/>
        <w:kinsoku/>
        <w:wordWrap/>
        <w:overflowPunct/>
        <w:topLinePunct w:val="0"/>
        <w:autoSpaceDE/>
        <w:autoSpaceDN/>
        <w:bidi w:val="0"/>
        <w:ind w:left="0" w:leftChars="0" w:firstLine="0" w:firstLineChars="0"/>
        <w:textAlignment w:val="auto"/>
        <w:rPr>
          <w:rFonts w:hint="eastAsia" w:ascii="宋体" w:hAnsi="宋体" w:eastAsia="宋体" w:cs="宋体"/>
          <w:b/>
          <w:sz w:val="24"/>
        </w:rPr>
      </w:pPr>
    </w:p>
    <w:p>
      <w:pPr>
        <w:pStyle w:val="25"/>
        <w:keepNext/>
        <w:keepLines w:val="0"/>
        <w:pageBreakBefore w:val="0"/>
        <w:kinsoku/>
        <w:wordWrap/>
        <w:overflowPunct/>
        <w:topLinePunct w:val="0"/>
        <w:autoSpaceDE/>
        <w:autoSpaceDN/>
        <w:bidi w:val="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b/>
          <w:sz w:val="24"/>
        </w:rPr>
        <w:t>附件</w:t>
      </w:r>
      <w:r>
        <w:rPr>
          <w:rFonts w:hint="eastAsia" w:ascii="宋体" w:hAnsi="宋体" w:cs="宋体"/>
          <w:b/>
          <w:sz w:val="24"/>
          <w:lang w:val="en-US" w:eastAsia="zh-CN"/>
        </w:rPr>
        <w:t>6</w:t>
      </w:r>
      <w:r>
        <w:rPr>
          <w:rFonts w:hint="eastAsia" w:ascii="宋体" w:hAnsi="宋体" w:eastAsia="宋体" w:cs="宋体"/>
          <w:b/>
          <w:sz w:val="24"/>
        </w:rPr>
        <w:t>：</w:t>
      </w:r>
      <w:r>
        <w:rPr>
          <w:rFonts w:hint="eastAsia" w:ascii="宋体" w:hAnsi="宋体" w:eastAsia="宋体" w:cs="宋体"/>
          <w:b/>
          <w:color w:val="000000"/>
          <w:sz w:val="24"/>
        </w:rPr>
        <w:t>投标人认为需要补充的材料</w:t>
      </w:r>
    </w:p>
    <w:sectPr>
      <w:footerReference r:id="rId5" w:type="first"/>
      <w:headerReference r:id="rId3" w:type="default"/>
      <w:footerReference r:id="rId4" w:type="default"/>
      <w:pgSz w:w="11906" w:h="16838"/>
      <w:pgMar w:top="1134" w:right="1134" w:bottom="1418"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center" w:pos="4677"/>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7"/>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&#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ATSpnl0QEAAKQDAAAOAAAAAAAAAAEAIAAAACIB&#10;AABkcnMvZTJvRG9jLnhtbFBLBQYAAAAABgAGAFkBAABlBQAAAAA=&#10;">
              <v:fill on="f" focussize="0,0"/>
              <v:stroke on="f" weight="1.25pt"/>
              <v:imagedata o:title=""/>
              <o:lock v:ext="edit" aspectratio="f"/>
              <v:textbox inset="0mm,0mm,0mm,0mm" style="mso-fit-shape-to-text:t;">
                <w:txbxContent>
                  <w:p>
                    <w:pPr>
                      <w:pStyle w:val="17"/>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r>
      <w:rPr>
        <w:rFonts w:hint="eastAsia"/>
      </w:rPr>
      <w:tab/>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clear" w:pos="4153"/>
      </w:tabs>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7"/>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文本框 2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tKbyTSAQAApA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KqTPoOHBtPuPSbG8b0bcWuWe8DLRHuUwaQvEiIYR3VPF3XFGAlPj+qqrksMcYwtDuIXj899&#10;gPhBOEOS0dKA48uqsuMniFPqkpKqWXentM4j1JYMiHpdv7vOLy4hRNcWiyQWU7fJiuNunKntXHdC&#10;ZgPuQEstrjwl+qNFidO6LEZYjN1iHHxQ+z7vU2oF/O0hYju5y1Rhgp0L4/Ayz3nR0nb86+esx59r&#10;8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G0pvJNIBAACkAwAADgAAAAAAAAABACAAAAAi&#10;AQAAZHJzL2Uyb0RvYy54bWxQSwUGAAAAAAYABgBZAQAAZgUAAAAA&#10;">
              <v:fill on="f" focussize="0,0"/>
              <v:stroke on="f" weight="1.25pt"/>
              <v:imagedata o:title=""/>
              <o:lock v:ext="edit" aspectratio="f"/>
              <v:textbox inset="0mm,0mm,0mm,0mm" style="mso-fit-shape-to-text:t;">
                <w:txbxContent>
                  <w:p>
                    <w:pPr>
                      <w:pStyle w:val="17"/>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8196AC"/>
    <w:multiLevelType w:val="singleLevel"/>
    <w:tmpl w:val="CD8196AC"/>
    <w:lvl w:ilvl="0" w:tentative="0">
      <w:start w:val="1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5YWZlY2I1ZDc0NDJmMjIwMWZmOWZmOTMyODU1OTEifQ=="/>
  </w:docVars>
  <w:rsids>
    <w:rsidRoot w:val="00172A27"/>
    <w:rsid w:val="000043EB"/>
    <w:rsid w:val="00004655"/>
    <w:rsid w:val="00006B74"/>
    <w:rsid w:val="000070DA"/>
    <w:rsid w:val="00007E53"/>
    <w:rsid w:val="00023FE9"/>
    <w:rsid w:val="000368E7"/>
    <w:rsid w:val="00050CD4"/>
    <w:rsid w:val="000611F2"/>
    <w:rsid w:val="00061E26"/>
    <w:rsid w:val="0007115E"/>
    <w:rsid w:val="000A29B1"/>
    <w:rsid w:val="000A53E9"/>
    <w:rsid w:val="000B344E"/>
    <w:rsid w:val="000B6863"/>
    <w:rsid w:val="000E0950"/>
    <w:rsid w:val="000E5B5D"/>
    <w:rsid w:val="000E746E"/>
    <w:rsid w:val="001171A2"/>
    <w:rsid w:val="00120E01"/>
    <w:rsid w:val="00132C77"/>
    <w:rsid w:val="0014509E"/>
    <w:rsid w:val="001505A7"/>
    <w:rsid w:val="00153DEE"/>
    <w:rsid w:val="00154819"/>
    <w:rsid w:val="00182E8D"/>
    <w:rsid w:val="00183E9D"/>
    <w:rsid w:val="00195457"/>
    <w:rsid w:val="001A77C3"/>
    <w:rsid w:val="001B0C9E"/>
    <w:rsid w:val="001D0D61"/>
    <w:rsid w:val="001E71BA"/>
    <w:rsid w:val="0020334D"/>
    <w:rsid w:val="0021081D"/>
    <w:rsid w:val="00211412"/>
    <w:rsid w:val="002219C7"/>
    <w:rsid w:val="0022714B"/>
    <w:rsid w:val="002438F5"/>
    <w:rsid w:val="002443E1"/>
    <w:rsid w:val="0025051B"/>
    <w:rsid w:val="0025331E"/>
    <w:rsid w:val="002560ED"/>
    <w:rsid w:val="0026259D"/>
    <w:rsid w:val="00267831"/>
    <w:rsid w:val="00306315"/>
    <w:rsid w:val="003076BD"/>
    <w:rsid w:val="00310FEB"/>
    <w:rsid w:val="00314645"/>
    <w:rsid w:val="00314D22"/>
    <w:rsid w:val="00315E5C"/>
    <w:rsid w:val="00324C39"/>
    <w:rsid w:val="00333EFD"/>
    <w:rsid w:val="00337FD3"/>
    <w:rsid w:val="00344D64"/>
    <w:rsid w:val="00346FFC"/>
    <w:rsid w:val="0036287A"/>
    <w:rsid w:val="00364EFD"/>
    <w:rsid w:val="003703F2"/>
    <w:rsid w:val="00370482"/>
    <w:rsid w:val="00370B5D"/>
    <w:rsid w:val="00375A36"/>
    <w:rsid w:val="003942EF"/>
    <w:rsid w:val="003949CC"/>
    <w:rsid w:val="003C052C"/>
    <w:rsid w:val="003C1224"/>
    <w:rsid w:val="003D5630"/>
    <w:rsid w:val="003E6CBF"/>
    <w:rsid w:val="003F4EAA"/>
    <w:rsid w:val="00416D45"/>
    <w:rsid w:val="00431813"/>
    <w:rsid w:val="00456CED"/>
    <w:rsid w:val="0046072D"/>
    <w:rsid w:val="00470EC6"/>
    <w:rsid w:val="0047173A"/>
    <w:rsid w:val="00476B58"/>
    <w:rsid w:val="004A4445"/>
    <w:rsid w:val="004A5912"/>
    <w:rsid w:val="004D2B04"/>
    <w:rsid w:val="004E36D7"/>
    <w:rsid w:val="004F5EA7"/>
    <w:rsid w:val="0050002A"/>
    <w:rsid w:val="005135E1"/>
    <w:rsid w:val="00520BEB"/>
    <w:rsid w:val="00540B66"/>
    <w:rsid w:val="00540CF6"/>
    <w:rsid w:val="005427DE"/>
    <w:rsid w:val="0055172F"/>
    <w:rsid w:val="00551B1A"/>
    <w:rsid w:val="005762EC"/>
    <w:rsid w:val="00577534"/>
    <w:rsid w:val="0058293F"/>
    <w:rsid w:val="005A0581"/>
    <w:rsid w:val="005A66D5"/>
    <w:rsid w:val="005D6AF7"/>
    <w:rsid w:val="005D7BA5"/>
    <w:rsid w:val="005E2078"/>
    <w:rsid w:val="005E5347"/>
    <w:rsid w:val="005E7352"/>
    <w:rsid w:val="005F3533"/>
    <w:rsid w:val="006047FC"/>
    <w:rsid w:val="00613532"/>
    <w:rsid w:val="006234B2"/>
    <w:rsid w:val="00630670"/>
    <w:rsid w:val="00665BF7"/>
    <w:rsid w:val="00666855"/>
    <w:rsid w:val="006733DA"/>
    <w:rsid w:val="006974AA"/>
    <w:rsid w:val="006C4074"/>
    <w:rsid w:val="006D1561"/>
    <w:rsid w:val="006D7F49"/>
    <w:rsid w:val="006E3C51"/>
    <w:rsid w:val="006F0BB3"/>
    <w:rsid w:val="006F700B"/>
    <w:rsid w:val="007003A4"/>
    <w:rsid w:val="007043EC"/>
    <w:rsid w:val="00714AC5"/>
    <w:rsid w:val="00714AE1"/>
    <w:rsid w:val="0072219A"/>
    <w:rsid w:val="007372AD"/>
    <w:rsid w:val="00737306"/>
    <w:rsid w:val="00744AC2"/>
    <w:rsid w:val="00752E47"/>
    <w:rsid w:val="00754FEE"/>
    <w:rsid w:val="00756876"/>
    <w:rsid w:val="00774345"/>
    <w:rsid w:val="00777587"/>
    <w:rsid w:val="00780FA7"/>
    <w:rsid w:val="00782DF1"/>
    <w:rsid w:val="00787A44"/>
    <w:rsid w:val="0079748E"/>
    <w:rsid w:val="007A1F36"/>
    <w:rsid w:val="007B4A64"/>
    <w:rsid w:val="007B55EB"/>
    <w:rsid w:val="007D6926"/>
    <w:rsid w:val="007E278E"/>
    <w:rsid w:val="007E7BD5"/>
    <w:rsid w:val="008071B8"/>
    <w:rsid w:val="00811A35"/>
    <w:rsid w:val="00822EBB"/>
    <w:rsid w:val="00825A38"/>
    <w:rsid w:val="008441E1"/>
    <w:rsid w:val="008523B5"/>
    <w:rsid w:val="00866AFB"/>
    <w:rsid w:val="00873A86"/>
    <w:rsid w:val="00894C22"/>
    <w:rsid w:val="008B457B"/>
    <w:rsid w:val="008B7656"/>
    <w:rsid w:val="008C2611"/>
    <w:rsid w:val="008C6AE9"/>
    <w:rsid w:val="008D376E"/>
    <w:rsid w:val="009028A0"/>
    <w:rsid w:val="00906F06"/>
    <w:rsid w:val="00915167"/>
    <w:rsid w:val="00923077"/>
    <w:rsid w:val="009250A0"/>
    <w:rsid w:val="009618CB"/>
    <w:rsid w:val="009711D3"/>
    <w:rsid w:val="009910C9"/>
    <w:rsid w:val="00997A74"/>
    <w:rsid w:val="009A1EDC"/>
    <w:rsid w:val="009B6B75"/>
    <w:rsid w:val="009C4FF9"/>
    <w:rsid w:val="009C549F"/>
    <w:rsid w:val="009C578F"/>
    <w:rsid w:val="009D3697"/>
    <w:rsid w:val="009D3A00"/>
    <w:rsid w:val="009D5852"/>
    <w:rsid w:val="009E34B9"/>
    <w:rsid w:val="009F1FA2"/>
    <w:rsid w:val="00A05167"/>
    <w:rsid w:val="00A26660"/>
    <w:rsid w:val="00A32872"/>
    <w:rsid w:val="00A37B78"/>
    <w:rsid w:val="00A44ADD"/>
    <w:rsid w:val="00A54E25"/>
    <w:rsid w:val="00A67E97"/>
    <w:rsid w:val="00A730F0"/>
    <w:rsid w:val="00A82001"/>
    <w:rsid w:val="00A8797A"/>
    <w:rsid w:val="00AA000C"/>
    <w:rsid w:val="00AA2598"/>
    <w:rsid w:val="00AA262F"/>
    <w:rsid w:val="00AB17E3"/>
    <w:rsid w:val="00AD0827"/>
    <w:rsid w:val="00AD7A06"/>
    <w:rsid w:val="00B127C0"/>
    <w:rsid w:val="00B1448F"/>
    <w:rsid w:val="00B20981"/>
    <w:rsid w:val="00B25663"/>
    <w:rsid w:val="00B33757"/>
    <w:rsid w:val="00B43A2A"/>
    <w:rsid w:val="00B4419D"/>
    <w:rsid w:val="00B5776B"/>
    <w:rsid w:val="00B60EC2"/>
    <w:rsid w:val="00B647E2"/>
    <w:rsid w:val="00B753B1"/>
    <w:rsid w:val="00B90740"/>
    <w:rsid w:val="00B959DA"/>
    <w:rsid w:val="00B96713"/>
    <w:rsid w:val="00BA5B48"/>
    <w:rsid w:val="00BB1553"/>
    <w:rsid w:val="00BB459A"/>
    <w:rsid w:val="00BB50CB"/>
    <w:rsid w:val="00BB5E45"/>
    <w:rsid w:val="00BB69B4"/>
    <w:rsid w:val="00BB7066"/>
    <w:rsid w:val="00BC589A"/>
    <w:rsid w:val="00BC5A4C"/>
    <w:rsid w:val="00C0597C"/>
    <w:rsid w:val="00C1252A"/>
    <w:rsid w:val="00C177A5"/>
    <w:rsid w:val="00C22413"/>
    <w:rsid w:val="00C5213E"/>
    <w:rsid w:val="00C61BB0"/>
    <w:rsid w:val="00C654EC"/>
    <w:rsid w:val="00CD01B5"/>
    <w:rsid w:val="00CF037F"/>
    <w:rsid w:val="00CF568B"/>
    <w:rsid w:val="00CF7494"/>
    <w:rsid w:val="00D07D21"/>
    <w:rsid w:val="00D1222E"/>
    <w:rsid w:val="00D24000"/>
    <w:rsid w:val="00D27202"/>
    <w:rsid w:val="00D35364"/>
    <w:rsid w:val="00D37839"/>
    <w:rsid w:val="00D557BD"/>
    <w:rsid w:val="00D61BAA"/>
    <w:rsid w:val="00D66C8B"/>
    <w:rsid w:val="00D67D51"/>
    <w:rsid w:val="00D75971"/>
    <w:rsid w:val="00D76016"/>
    <w:rsid w:val="00D83AB0"/>
    <w:rsid w:val="00DA1D29"/>
    <w:rsid w:val="00DA33BD"/>
    <w:rsid w:val="00DB1A2C"/>
    <w:rsid w:val="00DB295E"/>
    <w:rsid w:val="00DD64EB"/>
    <w:rsid w:val="00E01DDC"/>
    <w:rsid w:val="00E31465"/>
    <w:rsid w:val="00E4082E"/>
    <w:rsid w:val="00E4256D"/>
    <w:rsid w:val="00E4330D"/>
    <w:rsid w:val="00E5197F"/>
    <w:rsid w:val="00E53EFB"/>
    <w:rsid w:val="00E6556F"/>
    <w:rsid w:val="00E7261C"/>
    <w:rsid w:val="00E77FC7"/>
    <w:rsid w:val="00E82CB2"/>
    <w:rsid w:val="00E8586D"/>
    <w:rsid w:val="00EA3C58"/>
    <w:rsid w:val="00EA3EEF"/>
    <w:rsid w:val="00EA6EBD"/>
    <w:rsid w:val="00EC6E37"/>
    <w:rsid w:val="00ED188A"/>
    <w:rsid w:val="00EF4D10"/>
    <w:rsid w:val="00F17F58"/>
    <w:rsid w:val="00F23C41"/>
    <w:rsid w:val="00F346BC"/>
    <w:rsid w:val="00F362B4"/>
    <w:rsid w:val="00F716E4"/>
    <w:rsid w:val="00F748FE"/>
    <w:rsid w:val="00F816E0"/>
    <w:rsid w:val="00F94014"/>
    <w:rsid w:val="00F94FC7"/>
    <w:rsid w:val="00FA4FFD"/>
    <w:rsid w:val="00FA776E"/>
    <w:rsid w:val="00FC147B"/>
    <w:rsid w:val="00FC515A"/>
    <w:rsid w:val="00FD7872"/>
    <w:rsid w:val="00FF1414"/>
    <w:rsid w:val="00FF4839"/>
    <w:rsid w:val="021A25BA"/>
    <w:rsid w:val="0224499F"/>
    <w:rsid w:val="02473B9F"/>
    <w:rsid w:val="02713C58"/>
    <w:rsid w:val="02773EB4"/>
    <w:rsid w:val="02B4334A"/>
    <w:rsid w:val="03636B1E"/>
    <w:rsid w:val="03BA4815"/>
    <w:rsid w:val="043672E3"/>
    <w:rsid w:val="046231E7"/>
    <w:rsid w:val="048A5CFF"/>
    <w:rsid w:val="060F49EA"/>
    <w:rsid w:val="067024FF"/>
    <w:rsid w:val="07813FC8"/>
    <w:rsid w:val="079710AF"/>
    <w:rsid w:val="07CA1E88"/>
    <w:rsid w:val="07E8231A"/>
    <w:rsid w:val="099C6EB0"/>
    <w:rsid w:val="09CC55A5"/>
    <w:rsid w:val="0A307B83"/>
    <w:rsid w:val="0AC65015"/>
    <w:rsid w:val="0AD956B8"/>
    <w:rsid w:val="0B790902"/>
    <w:rsid w:val="0C66207D"/>
    <w:rsid w:val="0DBE5171"/>
    <w:rsid w:val="0E1048DF"/>
    <w:rsid w:val="0E47406E"/>
    <w:rsid w:val="0E660128"/>
    <w:rsid w:val="10B652A0"/>
    <w:rsid w:val="10CE3125"/>
    <w:rsid w:val="114617A9"/>
    <w:rsid w:val="117543C6"/>
    <w:rsid w:val="11B02D98"/>
    <w:rsid w:val="121266EE"/>
    <w:rsid w:val="122E20E4"/>
    <w:rsid w:val="123E08B6"/>
    <w:rsid w:val="12E318C9"/>
    <w:rsid w:val="1301739F"/>
    <w:rsid w:val="13174B2D"/>
    <w:rsid w:val="13197CD2"/>
    <w:rsid w:val="141C547C"/>
    <w:rsid w:val="14BB1470"/>
    <w:rsid w:val="151523EC"/>
    <w:rsid w:val="157D6EBD"/>
    <w:rsid w:val="15C55B50"/>
    <w:rsid w:val="15CF24A8"/>
    <w:rsid w:val="16405521"/>
    <w:rsid w:val="16BD5207"/>
    <w:rsid w:val="16D91444"/>
    <w:rsid w:val="16F170E3"/>
    <w:rsid w:val="17097352"/>
    <w:rsid w:val="17261954"/>
    <w:rsid w:val="177A5B9F"/>
    <w:rsid w:val="17B043E8"/>
    <w:rsid w:val="1956540B"/>
    <w:rsid w:val="19F6703E"/>
    <w:rsid w:val="19FF0866"/>
    <w:rsid w:val="1A355CEA"/>
    <w:rsid w:val="1AD43517"/>
    <w:rsid w:val="1B1778A9"/>
    <w:rsid w:val="1B933984"/>
    <w:rsid w:val="1BDC55A8"/>
    <w:rsid w:val="1CD2453F"/>
    <w:rsid w:val="1CEC0BB3"/>
    <w:rsid w:val="1D2B4B83"/>
    <w:rsid w:val="1EE811F6"/>
    <w:rsid w:val="1F2C3255"/>
    <w:rsid w:val="1F753E00"/>
    <w:rsid w:val="1FA61187"/>
    <w:rsid w:val="1FC25AD9"/>
    <w:rsid w:val="20706AF1"/>
    <w:rsid w:val="20736DC8"/>
    <w:rsid w:val="20817559"/>
    <w:rsid w:val="20C45AA5"/>
    <w:rsid w:val="20FD5E22"/>
    <w:rsid w:val="211451B5"/>
    <w:rsid w:val="213E1BF2"/>
    <w:rsid w:val="21D72876"/>
    <w:rsid w:val="223022A1"/>
    <w:rsid w:val="22567645"/>
    <w:rsid w:val="23126BC2"/>
    <w:rsid w:val="231A4441"/>
    <w:rsid w:val="23DC1851"/>
    <w:rsid w:val="24E51F78"/>
    <w:rsid w:val="24FB25D2"/>
    <w:rsid w:val="25241267"/>
    <w:rsid w:val="254A490B"/>
    <w:rsid w:val="260038C1"/>
    <w:rsid w:val="260F68FC"/>
    <w:rsid w:val="265B685A"/>
    <w:rsid w:val="268737B7"/>
    <w:rsid w:val="27203453"/>
    <w:rsid w:val="278B4201"/>
    <w:rsid w:val="278E1A3F"/>
    <w:rsid w:val="289A1027"/>
    <w:rsid w:val="28EE2F73"/>
    <w:rsid w:val="29B42AC6"/>
    <w:rsid w:val="29E96166"/>
    <w:rsid w:val="2AE361C7"/>
    <w:rsid w:val="2AEB46D1"/>
    <w:rsid w:val="2AFE6C2A"/>
    <w:rsid w:val="2B8A4E59"/>
    <w:rsid w:val="2C3D68A0"/>
    <w:rsid w:val="2CC65E75"/>
    <w:rsid w:val="2D704002"/>
    <w:rsid w:val="2DB20D0D"/>
    <w:rsid w:val="2DC61077"/>
    <w:rsid w:val="2E222FAE"/>
    <w:rsid w:val="2E3910E7"/>
    <w:rsid w:val="2E5664E6"/>
    <w:rsid w:val="2E815432"/>
    <w:rsid w:val="2F014A27"/>
    <w:rsid w:val="2F140C68"/>
    <w:rsid w:val="2F717C87"/>
    <w:rsid w:val="2FED249E"/>
    <w:rsid w:val="3033000F"/>
    <w:rsid w:val="317020E0"/>
    <w:rsid w:val="317B5032"/>
    <w:rsid w:val="319D57CC"/>
    <w:rsid w:val="31B133AB"/>
    <w:rsid w:val="323E6F1F"/>
    <w:rsid w:val="32527FC9"/>
    <w:rsid w:val="32660F3E"/>
    <w:rsid w:val="329B42E7"/>
    <w:rsid w:val="333C38D2"/>
    <w:rsid w:val="33982743"/>
    <w:rsid w:val="33E2288E"/>
    <w:rsid w:val="341A0240"/>
    <w:rsid w:val="34A6569A"/>
    <w:rsid w:val="34BA71FA"/>
    <w:rsid w:val="352472D4"/>
    <w:rsid w:val="35366BF5"/>
    <w:rsid w:val="35713CA0"/>
    <w:rsid w:val="35773005"/>
    <w:rsid w:val="35CD5D9E"/>
    <w:rsid w:val="363523F2"/>
    <w:rsid w:val="363566CA"/>
    <w:rsid w:val="366359BF"/>
    <w:rsid w:val="36EF5E4F"/>
    <w:rsid w:val="37214B09"/>
    <w:rsid w:val="37487B9E"/>
    <w:rsid w:val="38C263D5"/>
    <w:rsid w:val="38E048D4"/>
    <w:rsid w:val="39433295"/>
    <w:rsid w:val="39A51F6C"/>
    <w:rsid w:val="39DF2DA9"/>
    <w:rsid w:val="3A3A409F"/>
    <w:rsid w:val="3A80280A"/>
    <w:rsid w:val="3B4553FE"/>
    <w:rsid w:val="3BCD55B0"/>
    <w:rsid w:val="3D3A1725"/>
    <w:rsid w:val="3D741FD5"/>
    <w:rsid w:val="3DE74710"/>
    <w:rsid w:val="3E1F2D86"/>
    <w:rsid w:val="3E204AE8"/>
    <w:rsid w:val="3E22718D"/>
    <w:rsid w:val="3E6F3FCC"/>
    <w:rsid w:val="3E7F6439"/>
    <w:rsid w:val="3EFE6028"/>
    <w:rsid w:val="3FFA1457"/>
    <w:rsid w:val="402B2DBB"/>
    <w:rsid w:val="40D0559C"/>
    <w:rsid w:val="4122673D"/>
    <w:rsid w:val="41427281"/>
    <w:rsid w:val="41445CB6"/>
    <w:rsid w:val="415D5C35"/>
    <w:rsid w:val="42E54D9E"/>
    <w:rsid w:val="43362571"/>
    <w:rsid w:val="43511386"/>
    <w:rsid w:val="43894935"/>
    <w:rsid w:val="4447194C"/>
    <w:rsid w:val="447921AA"/>
    <w:rsid w:val="44B74F52"/>
    <w:rsid w:val="44BA7007"/>
    <w:rsid w:val="44E9088C"/>
    <w:rsid w:val="45036A4B"/>
    <w:rsid w:val="452D6497"/>
    <w:rsid w:val="468919C5"/>
    <w:rsid w:val="4695036A"/>
    <w:rsid w:val="469C4A93"/>
    <w:rsid w:val="47061630"/>
    <w:rsid w:val="473A49B1"/>
    <w:rsid w:val="474A4E22"/>
    <w:rsid w:val="487F0050"/>
    <w:rsid w:val="48811A81"/>
    <w:rsid w:val="49195BCA"/>
    <w:rsid w:val="49C07CA7"/>
    <w:rsid w:val="4A3532F6"/>
    <w:rsid w:val="4A653B81"/>
    <w:rsid w:val="4A8B378C"/>
    <w:rsid w:val="4ACE3B07"/>
    <w:rsid w:val="4AE21680"/>
    <w:rsid w:val="4B046CA8"/>
    <w:rsid w:val="4BBE4009"/>
    <w:rsid w:val="4C560407"/>
    <w:rsid w:val="4C6D4B79"/>
    <w:rsid w:val="4D271106"/>
    <w:rsid w:val="4E3F1CE5"/>
    <w:rsid w:val="4E737E33"/>
    <w:rsid w:val="4F113047"/>
    <w:rsid w:val="4FC90685"/>
    <w:rsid w:val="5052400A"/>
    <w:rsid w:val="50564F16"/>
    <w:rsid w:val="506B54B0"/>
    <w:rsid w:val="50922309"/>
    <w:rsid w:val="50E97D8A"/>
    <w:rsid w:val="51240695"/>
    <w:rsid w:val="51761A5E"/>
    <w:rsid w:val="518B5DB8"/>
    <w:rsid w:val="52773019"/>
    <w:rsid w:val="52BA7EE4"/>
    <w:rsid w:val="535B0C50"/>
    <w:rsid w:val="53BC4CE4"/>
    <w:rsid w:val="53C15A5A"/>
    <w:rsid w:val="54281871"/>
    <w:rsid w:val="542D526A"/>
    <w:rsid w:val="544C7303"/>
    <w:rsid w:val="54887C08"/>
    <w:rsid w:val="54F15C4A"/>
    <w:rsid w:val="556B5F9F"/>
    <w:rsid w:val="556C621D"/>
    <w:rsid w:val="55C41131"/>
    <w:rsid w:val="571321AE"/>
    <w:rsid w:val="57605567"/>
    <w:rsid w:val="576B73EC"/>
    <w:rsid w:val="5772423E"/>
    <w:rsid w:val="577D61E8"/>
    <w:rsid w:val="5791707F"/>
    <w:rsid w:val="588D0848"/>
    <w:rsid w:val="58974406"/>
    <w:rsid w:val="58C8066A"/>
    <w:rsid w:val="58D42909"/>
    <w:rsid w:val="58F84584"/>
    <w:rsid w:val="590F6C36"/>
    <w:rsid w:val="591E34A5"/>
    <w:rsid w:val="59777EF7"/>
    <w:rsid w:val="598573D0"/>
    <w:rsid w:val="59FD2F69"/>
    <w:rsid w:val="5A6814C7"/>
    <w:rsid w:val="5A8D2545"/>
    <w:rsid w:val="5AF918BD"/>
    <w:rsid w:val="5B935E32"/>
    <w:rsid w:val="5CD72A10"/>
    <w:rsid w:val="5CDF1402"/>
    <w:rsid w:val="5D6705DD"/>
    <w:rsid w:val="5D6F7BA5"/>
    <w:rsid w:val="5DD62CF9"/>
    <w:rsid w:val="5DD72E25"/>
    <w:rsid w:val="5E4F188B"/>
    <w:rsid w:val="5E54213B"/>
    <w:rsid w:val="5FA441A8"/>
    <w:rsid w:val="5FA90430"/>
    <w:rsid w:val="5FB60EF7"/>
    <w:rsid w:val="600643A6"/>
    <w:rsid w:val="60260851"/>
    <w:rsid w:val="619334DE"/>
    <w:rsid w:val="61B578E6"/>
    <w:rsid w:val="61B94B68"/>
    <w:rsid w:val="626339A7"/>
    <w:rsid w:val="62786DBF"/>
    <w:rsid w:val="628A3F58"/>
    <w:rsid w:val="62EE0769"/>
    <w:rsid w:val="63627EDA"/>
    <w:rsid w:val="6393429F"/>
    <w:rsid w:val="63D828FC"/>
    <w:rsid w:val="64CC1471"/>
    <w:rsid w:val="653C00EE"/>
    <w:rsid w:val="65741E99"/>
    <w:rsid w:val="65D32598"/>
    <w:rsid w:val="65D73FEF"/>
    <w:rsid w:val="660C5CF0"/>
    <w:rsid w:val="669E3379"/>
    <w:rsid w:val="66D61592"/>
    <w:rsid w:val="67586AC9"/>
    <w:rsid w:val="67A5641D"/>
    <w:rsid w:val="67DF1AC9"/>
    <w:rsid w:val="67DF4627"/>
    <w:rsid w:val="68222B6D"/>
    <w:rsid w:val="69527846"/>
    <w:rsid w:val="6974326C"/>
    <w:rsid w:val="6A771B98"/>
    <w:rsid w:val="6A9A12C1"/>
    <w:rsid w:val="6AD905C8"/>
    <w:rsid w:val="6B205AB1"/>
    <w:rsid w:val="6B7D4121"/>
    <w:rsid w:val="6B9173BD"/>
    <w:rsid w:val="6C705B1E"/>
    <w:rsid w:val="6C9C151B"/>
    <w:rsid w:val="6CED294B"/>
    <w:rsid w:val="6D327B17"/>
    <w:rsid w:val="6D5F144D"/>
    <w:rsid w:val="6D796ABA"/>
    <w:rsid w:val="6D987AFB"/>
    <w:rsid w:val="6D9B13D8"/>
    <w:rsid w:val="6DD11CDC"/>
    <w:rsid w:val="6EBF4450"/>
    <w:rsid w:val="6EDD7ACF"/>
    <w:rsid w:val="6F2064D8"/>
    <w:rsid w:val="6F8448C2"/>
    <w:rsid w:val="6F930E3C"/>
    <w:rsid w:val="70293F99"/>
    <w:rsid w:val="70333A7B"/>
    <w:rsid w:val="70A70CF6"/>
    <w:rsid w:val="70E66016"/>
    <w:rsid w:val="71313B4D"/>
    <w:rsid w:val="721953E0"/>
    <w:rsid w:val="722522BE"/>
    <w:rsid w:val="729267F2"/>
    <w:rsid w:val="735E2E34"/>
    <w:rsid w:val="738D6757"/>
    <w:rsid w:val="73BC67A2"/>
    <w:rsid w:val="74485C79"/>
    <w:rsid w:val="745537BB"/>
    <w:rsid w:val="74B533B5"/>
    <w:rsid w:val="74F400B5"/>
    <w:rsid w:val="75275936"/>
    <w:rsid w:val="752B2CC0"/>
    <w:rsid w:val="75611B0F"/>
    <w:rsid w:val="75B65F73"/>
    <w:rsid w:val="761E1754"/>
    <w:rsid w:val="76FE5972"/>
    <w:rsid w:val="770A695C"/>
    <w:rsid w:val="774A67D2"/>
    <w:rsid w:val="78250009"/>
    <w:rsid w:val="787B35B2"/>
    <w:rsid w:val="792E623E"/>
    <w:rsid w:val="79A23F7E"/>
    <w:rsid w:val="79C3076F"/>
    <w:rsid w:val="79F037F7"/>
    <w:rsid w:val="7A0C1F03"/>
    <w:rsid w:val="7A610EA0"/>
    <w:rsid w:val="7AC20F4F"/>
    <w:rsid w:val="7AE04136"/>
    <w:rsid w:val="7B5B1F31"/>
    <w:rsid w:val="7B964413"/>
    <w:rsid w:val="7BDB2E4C"/>
    <w:rsid w:val="7C1B54F2"/>
    <w:rsid w:val="7D3F6EA4"/>
    <w:rsid w:val="7D6639D7"/>
    <w:rsid w:val="7D6A1E63"/>
    <w:rsid w:val="7E383B73"/>
    <w:rsid w:val="7E3B4B2C"/>
    <w:rsid w:val="7E585368"/>
    <w:rsid w:val="7E6D5C70"/>
    <w:rsid w:val="7EEF6608"/>
    <w:rsid w:val="7F18551C"/>
    <w:rsid w:val="7FCB1267"/>
    <w:rsid w:val="7FF3189B"/>
    <w:rsid w:val="7FF3541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spacing w:before="340" w:after="330" w:line="576" w:lineRule="auto"/>
      <w:outlineLvl w:val="0"/>
    </w:pPr>
    <w:rPr>
      <w:b/>
      <w:bCs/>
      <w:kern w:val="44"/>
      <w:sz w:val="44"/>
      <w:szCs w:val="44"/>
    </w:rPr>
  </w:style>
  <w:style w:type="paragraph" w:styleId="7">
    <w:name w:val="heading 2"/>
    <w:basedOn w:val="1"/>
    <w:next w:val="1"/>
    <w:qFormat/>
    <w:uiPriority w:val="0"/>
    <w:pPr>
      <w:keepNext/>
      <w:keepLines/>
      <w:spacing w:before="260" w:beforeLines="0" w:after="260" w:afterLines="0" w:line="415" w:lineRule="auto"/>
      <w:outlineLvl w:val="1"/>
    </w:pPr>
    <w:rPr>
      <w:rFonts w:ascii="Arial" w:hAnsi="Arial" w:eastAsia="黑体"/>
      <w:b/>
      <w:bCs/>
      <w:sz w:val="32"/>
      <w:szCs w:val="32"/>
    </w:rPr>
  </w:style>
  <w:style w:type="paragraph" w:styleId="8">
    <w:name w:val="heading 3"/>
    <w:basedOn w:val="1"/>
    <w:next w:val="2"/>
    <w:qFormat/>
    <w:uiPriority w:val="0"/>
    <w:pPr>
      <w:keepNext/>
      <w:keepLines/>
      <w:spacing w:before="260" w:after="260" w:line="413" w:lineRule="auto"/>
      <w:outlineLvl w:val="2"/>
    </w:pPr>
    <w:rPr>
      <w:b/>
      <w:bCs/>
      <w:sz w:val="32"/>
      <w:szCs w:val="32"/>
    </w:rPr>
  </w:style>
  <w:style w:type="character" w:default="1" w:styleId="29">
    <w:name w:val="Default Paragraph Font"/>
    <w:semiHidden/>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sz w:val="32"/>
    </w:rPr>
  </w:style>
  <w:style w:type="paragraph" w:customStyle="1" w:styleId="3">
    <w:name w:val="一级条标题"/>
    <w:basedOn w:val="4"/>
    <w:next w:val="5"/>
    <w:qFormat/>
    <w:uiPriority w:val="0"/>
    <w:pPr>
      <w:tabs>
        <w:tab w:val="left" w:pos="810"/>
        <w:tab w:val="left" w:pos="907"/>
        <w:tab w:val="left" w:pos="1265"/>
      </w:tabs>
      <w:spacing w:before="0" w:after="0"/>
      <w:ind w:left="907" w:hanging="907"/>
      <w:outlineLvl w:val="2"/>
    </w:pPr>
    <w:rPr>
      <w:rFonts w:hAnsi="宋体"/>
      <w:kern w:val="0"/>
      <w:sz w:val="20"/>
      <w:szCs w:val="20"/>
    </w:rPr>
  </w:style>
  <w:style w:type="paragraph" w:customStyle="1" w:styleId="4">
    <w:name w:val="章标题"/>
    <w:next w:val="1"/>
    <w:qFormat/>
    <w:uiPriority w:val="0"/>
    <w:pPr>
      <w:tabs>
        <w:tab w:val="left" w:pos="810"/>
        <w:tab w:val="left" w:pos="1265"/>
      </w:tabs>
      <w:spacing w:before="50" w:after="50"/>
      <w:ind w:left="810" w:hanging="810"/>
      <w:jc w:val="both"/>
      <w:outlineLvl w:val="1"/>
    </w:pPr>
    <w:rPr>
      <w:rFonts w:ascii="黑体" w:hAnsi="Calibri" w:eastAsia="黑体" w:cs="Times New Roman"/>
      <w:kern w:val="2"/>
      <w:sz w:val="21"/>
      <w:szCs w:val="22"/>
      <w:lang w:val="en-US" w:eastAsia="zh-CN" w:bidi="ar-SA"/>
    </w:rPr>
  </w:style>
  <w:style w:type="paragraph" w:customStyle="1" w:styleId="5">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9">
    <w:name w:val="Normal Indent"/>
    <w:basedOn w:val="1"/>
    <w:qFormat/>
    <w:uiPriority w:val="0"/>
    <w:pPr>
      <w:adjustRightInd w:val="0"/>
      <w:spacing w:line="360" w:lineRule="atLeast"/>
      <w:ind w:firstLine="482"/>
      <w:textAlignment w:val="baseline"/>
    </w:pPr>
    <w:rPr>
      <w:kern w:val="0"/>
      <w:sz w:val="24"/>
    </w:rPr>
  </w:style>
  <w:style w:type="paragraph" w:styleId="10">
    <w:name w:val="annotation text"/>
    <w:basedOn w:val="1"/>
    <w:link w:val="36"/>
    <w:qFormat/>
    <w:uiPriority w:val="99"/>
    <w:pPr>
      <w:adjustRightInd w:val="0"/>
      <w:spacing w:line="360" w:lineRule="atLeast"/>
      <w:jc w:val="left"/>
      <w:textAlignment w:val="baseline"/>
    </w:pPr>
    <w:rPr>
      <w:kern w:val="0"/>
      <w:sz w:val="24"/>
      <w:szCs w:val="20"/>
    </w:rPr>
  </w:style>
  <w:style w:type="paragraph" w:styleId="11">
    <w:name w:val="Body Text Indent"/>
    <w:basedOn w:val="1"/>
    <w:next w:val="12"/>
    <w:link w:val="34"/>
    <w:qFormat/>
    <w:uiPriority w:val="0"/>
    <w:pPr>
      <w:spacing w:after="120" w:afterLines="0"/>
      <w:ind w:left="420" w:leftChars="200"/>
    </w:pPr>
  </w:style>
  <w:style w:type="paragraph" w:styleId="12">
    <w:name w:val="envelope return"/>
    <w:basedOn w:val="1"/>
    <w:qFormat/>
    <w:uiPriority w:val="0"/>
    <w:pPr>
      <w:snapToGrid w:val="0"/>
    </w:pPr>
    <w:rPr>
      <w:rFonts w:ascii="Arial" w:hAnsi="Arial"/>
    </w:rPr>
  </w:style>
  <w:style w:type="paragraph" w:styleId="13">
    <w:name w:val="Plain Text"/>
    <w:basedOn w:val="1"/>
    <w:qFormat/>
    <w:uiPriority w:val="0"/>
    <w:rPr>
      <w:rFonts w:ascii="宋体" w:hAnsi="Courier New"/>
      <w:szCs w:val="21"/>
    </w:rPr>
  </w:style>
  <w:style w:type="paragraph" w:styleId="14">
    <w:name w:val="Date"/>
    <w:basedOn w:val="1"/>
    <w:next w:val="1"/>
    <w:qFormat/>
    <w:uiPriority w:val="0"/>
    <w:pPr>
      <w:ind w:left="100" w:leftChars="2500"/>
    </w:pPr>
  </w:style>
  <w:style w:type="paragraph" w:styleId="15">
    <w:name w:val="Body Text Indent 2"/>
    <w:basedOn w:val="1"/>
    <w:qFormat/>
    <w:uiPriority w:val="99"/>
    <w:pPr>
      <w:ind w:left="630" w:firstLine="645"/>
    </w:pPr>
    <w:rPr>
      <w:rFonts w:ascii="Arial" w:hAnsi="Arial" w:eastAsia="仿宋_GB2312"/>
      <w:kern w:val="0"/>
      <w:sz w:val="32"/>
    </w:rPr>
  </w:style>
  <w:style w:type="paragraph" w:styleId="16">
    <w:name w:val="Balloon Text"/>
    <w:basedOn w:val="1"/>
    <w:link w:val="37"/>
    <w:qFormat/>
    <w:uiPriority w:val="0"/>
    <w:rPr>
      <w:sz w:val="18"/>
      <w:szCs w:val="18"/>
    </w:rPr>
  </w:style>
  <w:style w:type="paragraph" w:styleId="17">
    <w:name w:val="footer"/>
    <w:basedOn w:val="1"/>
    <w:qFormat/>
    <w:uiPriority w:val="0"/>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semiHidden/>
    <w:qFormat/>
    <w:uiPriority w:val="0"/>
    <w:rPr>
      <w:rFonts w:eastAsia="隶书"/>
      <w:sz w:val="24"/>
      <w:szCs w:val="28"/>
    </w:rPr>
  </w:style>
  <w:style w:type="paragraph" w:styleId="20">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21">
    <w:name w:val="toc 2"/>
    <w:basedOn w:val="1"/>
    <w:next w:val="1"/>
    <w:qFormat/>
    <w:uiPriority w:val="0"/>
    <w:pPr>
      <w:ind w:left="420" w:leftChars="200"/>
    </w:pPr>
  </w:style>
  <w:style w:type="paragraph" w:styleId="2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4">
    <w:name w:val="annotation subject"/>
    <w:basedOn w:val="10"/>
    <w:next w:val="10"/>
    <w:link w:val="38"/>
    <w:qFormat/>
    <w:uiPriority w:val="0"/>
    <w:pPr>
      <w:adjustRightInd/>
      <w:spacing w:line="240" w:lineRule="auto"/>
      <w:textAlignment w:val="auto"/>
    </w:pPr>
    <w:rPr>
      <w:b/>
      <w:bCs/>
      <w:kern w:val="2"/>
      <w:sz w:val="21"/>
      <w:szCs w:val="24"/>
    </w:rPr>
  </w:style>
  <w:style w:type="paragraph" w:styleId="25">
    <w:name w:val="Body Text First Indent"/>
    <w:basedOn w:val="1"/>
    <w:qFormat/>
    <w:uiPriority w:val="0"/>
    <w:pPr>
      <w:spacing w:line="312" w:lineRule="auto"/>
      <w:ind w:firstLine="420"/>
    </w:pPr>
  </w:style>
  <w:style w:type="paragraph" w:styleId="26">
    <w:name w:val="Body Text First Indent 2"/>
    <w:basedOn w:val="11"/>
    <w:next w:val="1"/>
    <w:link w:val="35"/>
    <w:qFormat/>
    <w:uiPriority w:val="0"/>
    <w:pPr>
      <w:ind w:firstLine="420" w:firstLineChars="200"/>
    </w:p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qFormat/>
    <w:uiPriority w:val="0"/>
  </w:style>
  <w:style w:type="character" w:styleId="31">
    <w:name w:val="Hyperlink"/>
    <w:qFormat/>
    <w:uiPriority w:val="0"/>
    <w:rPr>
      <w:color w:val="0000FF"/>
      <w:u w:val="single"/>
    </w:rPr>
  </w:style>
  <w:style w:type="character" w:styleId="32">
    <w:name w:val="annotation reference"/>
    <w:qFormat/>
    <w:uiPriority w:val="0"/>
    <w:rPr>
      <w:sz w:val="21"/>
      <w:szCs w:val="21"/>
    </w:rPr>
  </w:style>
  <w:style w:type="paragraph" w:styleId="33">
    <w:name w:val="List Paragraph"/>
    <w:basedOn w:val="1"/>
    <w:qFormat/>
    <w:uiPriority w:val="34"/>
    <w:pPr>
      <w:ind w:firstLine="420" w:firstLineChars="200"/>
    </w:pPr>
    <w:rPr>
      <w:rFonts w:ascii="等线" w:hAnsi="等线" w:eastAsia="等线"/>
      <w:szCs w:val="22"/>
    </w:rPr>
  </w:style>
  <w:style w:type="character" w:customStyle="1" w:styleId="34">
    <w:name w:val="正文文本缩进 字符"/>
    <w:link w:val="11"/>
    <w:qFormat/>
    <w:uiPriority w:val="0"/>
    <w:rPr>
      <w:kern w:val="2"/>
      <w:sz w:val="21"/>
      <w:szCs w:val="24"/>
    </w:rPr>
  </w:style>
  <w:style w:type="character" w:customStyle="1" w:styleId="35">
    <w:name w:val="正文首行缩进 2 字符"/>
    <w:link w:val="26"/>
    <w:qFormat/>
    <w:uiPriority w:val="0"/>
  </w:style>
  <w:style w:type="character" w:customStyle="1" w:styleId="36">
    <w:name w:val="批注文字 字符"/>
    <w:link w:val="10"/>
    <w:qFormat/>
    <w:locked/>
    <w:uiPriority w:val="99"/>
    <w:rPr>
      <w:sz w:val="24"/>
    </w:rPr>
  </w:style>
  <w:style w:type="character" w:customStyle="1" w:styleId="37">
    <w:name w:val="批注框文本 字符"/>
    <w:link w:val="16"/>
    <w:qFormat/>
    <w:uiPriority w:val="0"/>
    <w:rPr>
      <w:kern w:val="2"/>
      <w:sz w:val="18"/>
      <w:szCs w:val="18"/>
    </w:rPr>
  </w:style>
  <w:style w:type="character" w:customStyle="1" w:styleId="38">
    <w:name w:val="批注主题 字符"/>
    <w:link w:val="24"/>
    <w:qFormat/>
    <w:uiPriority w:val="0"/>
    <w:rPr>
      <w:b/>
      <w:bCs/>
      <w:kern w:val="2"/>
      <w:sz w:val="21"/>
      <w:szCs w:val="24"/>
    </w:rPr>
  </w:style>
  <w:style w:type="character" w:customStyle="1" w:styleId="39">
    <w:name w:val="批注文字 Char1"/>
    <w:qFormat/>
    <w:uiPriority w:val="0"/>
    <w:rPr>
      <w:kern w:val="2"/>
      <w:sz w:val="21"/>
      <w:szCs w:val="24"/>
    </w:rPr>
  </w:style>
  <w:style w:type="character" w:customStyle="1" w:styleId="40">
    <w:name w:val="tpc_content1"/>
    <w:qFormat/>
    <w:uiPriority w:val="0"/>
    <w:rPr>
      <w:sz w:val="26"/>
    </w:rPr>
  </w:style>
  <w:style w:type="character" w:customStyle="1" w:styleId="41">
    <w:name w:val="textcontents"/>
    <w:qFormat/>
    <w:uiPriority w:val="0"/>
  </w:style>
  <w:style w:type="character" w:customStyle="1" w:styleId="42">
    <w:name w:val="lm1"/>
    <w:qFormat/>
    <w:uiPriority w:val="0"/>
    <w:rPr>
      <w:color w:val="000000"/>
      <w:sz w:val="20"/>
      <w:u w:val="none"/>
    </w:rPr>
  </w:style>
  <w:style w:type="character" w:customStyle="1" w:styleId="43">
    <w:name w:val="无间隔 字符"/>
    <w:link w:val="44"/>
    <w:qFormat/>
    <w:uiPriority w:val="0"/>
    <w:rPr>
      <w:rFonts w:ascii="Calibri" w:hAnsi="Calibri"/>
      <w:sz w:val="22"/>
      <w:szCs w:val="22"/>
      <w:lang w:val="en-US" w:eastAsia="zh-CN" w:bidi="ar-SA"/>
    </w:rPr>
  </w:style>
  <w:style w:type="paragraph" w:styleId="44">
    <w:name w:val="No Spacing"/>
    <w:link w:val="43"/>
    <w:qFormat/>
    <w:uiPriority w:val="0"/>
    <w:rPr>
      <w:rFonts w:ascii="Calibri" w:hAnsi="Calibri" w:eastAsia="宋体" w:cs="Times New Roman"/>
      <w:sz w:val="22"/>
      <w:szCs w:val="22"/>
      <w:lang w:val="en-US" w:eastAsia="zh-CN" w:bidi="ar-SA"/>
    </w:rPr>
  </w:style>
  <w:style w:type="character" w:customStyle="1" w:styleId="45">
    <w:name w:val="bigfont"/>
    <w:qFormat/>
    <w:uiPriority w:val="0"/>
  </w:style>
  <w:style w:type="paragraph" w:customStyle="1" w:styleId="46">
    <w:name w:val="彩色列表 - 着色 11"/>
    <w:basedOn w:val="1"/>
    <w:qFormat/>
    <w:uiPriority w:val="0"/>
    <w:pPr>
      <w:ind w:firstLine="420" w:firstLineChars="200"/>
    </w:pPr>
    <w:rPr>
      <w:rFonts w:ascii="Calibri" w:hAnsi="Calibri"/>
      <w:szCs w:val="22"/>
    </w:rPr>
  </w:style>
  <w:style w:type="paragraph" w:customStyle="1" w:styleId="47">
    <w:name w:val="正文 A"/>
    <w:qFormat/>
    <w:uiPriority w:val="0"/>
    <w:pPr>
      <w:framePr w:wrap="around" w:vAnchor="margin" w:hAnchor="text" w:y="1"/>
      <w:widowControl w:val="0"/>
      <w:jc w:val="both"/>
    </w:pPr>
    <w:rPr>
      <w:rFonts w:ascii="Times New Roman" w:hAnsi="Times New Roman" w:eastAsia="Arial Unicode MS" w:cs="Arial Unicode MS"/>
      <w:color w:val="000000"/>
      <w:kern w:val="2"/>
      <w:sz w:val="21"/>
      <w:szCs w:val="21"/>
      <w:u w:val="none" w:color="000000"/>
      <w:lang w:val="en-US" w:eastAsia="zh-CN" w:bidi="ar-SA"/>
    </w:rPr>
  </w:style>
  <w:style w:type="paragraph" w:customStyle="1" w:styleId="48">
    <w:name w:val="List Paragraph1"/>
    <w:basedOn w:val="1"/>
    <w:qFormat/>
    <w:uiPriority w:val="0"/>
    <w:pPr>
      <w:spacing w:after="200" w:line="276" w:lineRule="auto"/>
      <w:ind w:firstLine="420" w:firstLineChars="200"/>
      <w:jc w:val="left"/>
    </w:pPr>
    <w:rPr>
      <w:rFonts w:ascii="Calibri" w:hAnsi="Calibri"/>
      <w:kern w:val="0"/>
      <w:sz w:val="22"/>
      <w:szCs w:val="22"/>
      <w:lang w:eastAsia="en-US"/>
    </w:rPr>
  </w:style>
  <w:style w:type="paragraph" w:customStyle="1" w:styleId="49">
    <w:name w:val="彩色列表 - 强调文字颜色 12"/>
    <w:basedOn w:val="1"/>
    <w:qFormat/>
    <w:uiPriority w:val="0"/>
    <w:pPr>
      <w:ind w:firstLine="420" w:firstLineChars="200"/>
      <w:jc w:val="both"/>
    </w:pPr>
    <w:rPr>
      <w:rFonts w:ascii="Calibri" w:hAnsi="Calibri" w:eastAsia="宋体"/>
      <w:sz w:val="21"/>
      <w:szCs w:val="22"/>
      <w:lang w:eastAsia="zh-CN"/>
    </w:rPr>
  </w:style>
  <w:style w:type="paragraph" w:customStyle="1" w:styleId="50">
    <w:name w:val="p16"/>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51">
    <w:name w:val="第一层级"/>
    <w:basedOn w:val="1"/>
    <w:qFormat/>
    <w:uiPriority w:val="0"/>
    <w:pPr>
      <w:shd w:val="clear" w:color="auto" w:fill="BFBFBF"/>
      <w:jc w:val="both"/>
    </w:pPr>
    <w:rPr>
      <w:rFonts w:ascii="Calibri" w:hAnsi="Calibri" w:eastAsia="宋体"/>
      <w:b/>
      <w:sz w:val="21"/>
      <w:szCs w:val="21"/>
      <w:lang w:eastAsia="zh-CN"/>
    </w:rPr>
  </w:style>
  <w:style w:type="paragraph" w:customStyle="1" w:styleId="52">
    <w:name w:val="HTML Top of Form"/>
    <w:qFormat/>
    <w:uiPriority w:val="0"/>
    <w:pPr>
      <w:framePr w:wrap="around" w:vAnchor="margin" w:hAnchor="text" w:yAlign="top"/>
      <w:widowControl w:val="0"/>
      <w:ind w:firstLine="420"/>
      <w:jc w:val="both"/>
    </w:pPr>
    <w:rPr>
      <w:rFonts w:ascii="Calibri" w:hAnsi="Calibri" w:eastAsia="Calibri" w:cs="Calibri"/>
      <w:color w:val="000000"/>
      <w:kern w:val="2"/>
      <w:sz w:val="21"/>
      <w:szCs w:val="21"/>
      <w:u w:val="none" w:color="000000"/>
      <w:lang w:val="en-US" w:eastAsia="zh-CN" w:bidi="ar-SA"/>
    </w:rPr>
  </w:style>
  <w:style w:type="paragraph" w:customStyle="1" w:styleId="53">
    <w:name w:val="Table Paragraph"/>
    <w:basedOn w:val="1"/>
    <w:qFormat/>
    <w:uiPriority w:val="1"/>
  </w:style>
  <w:style w:type="paragraph" w:customStyle="1" w:styleId="54">
    <w:name w:val=" Char Char Char Char"/>
    <w:basedOn w:val="1"/>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55">
    <w:name w:val=" Char Char"/>
    <w:basedOn w:val="1"/>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56">
    <w:name w:val="_Style 1"/>
    <w:basedOn w:val="1"/>
    <w:qFormat/>
    <w:uiPriority w:val="99"/>
    <w:pPr>
      <w:ind w:firstLine="420" w:firstLineChars="200"/>
    </w:pPr>
    <w:rPr>
      <w:rFonts w:ascii="Calibri" w:hAnsi="Calibri" w:eastAsia="宋体" w:cs="Times New Roman"/>
    </w:rPr>
  </w:style>
  <w:style w:type="paragraph" w:customStyle="1" w:styleId="57">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58">
    <w:name w:val="列出段落1"/>
    <w:basedOn w:val="1"/>
    <w:qFormat/>
    <w:uiPriority w:val="0"/>
    <w:pPr>
      <w:ind w:firstLine="420" w:firstLineChars="200"/>
    </w:pPr>
    <w:rPr>
      <w:rFonts w:eastAsia="宋体" w:cs="Times New Roman"/>
    </w:rPr>
  </w:style>
  <w:style w:type="paragraph" w:customStyle="1" w:styleId="59">
    <w:name w:val="样式1"/>
    <w:basedOn w:val="1"/>
    <w:qFormat/>
    <w:uiPriority w:val="0"/>
    <w:pPr>
      <w:spacing w:line="420" w:lineRule="exact"/>
      <w:ind w:firstLine="482" w:firstLineChars="200"/>
    </w:pPr>
    <w:rPr>
      <w:rFonts w:ascii="仿宋_GB2312" w:eastAsia="仿宋_GB2312"/>
      <w:b/>
      <w:bCs/>
      <w:sz w:val="24"/>
    </w:rPr>
  </w:style>
  <w:style w:type="paragraph" w:customStyle="1" w:styleId="60">
    <w:name w:val="Default"/>
    <w:qFormat/>
    <w:uiPriority w:val="0"/>
    <w:pPr>
      <w:widowControl w:val="0"/>
      <w:autoSpaceDE w:val="0"/>
      <w:autoSpaceDN w:val="0"/>
      <w:ind w:left="5120" w:firstLine="3584"/>
    </w:pPr>
    <w:rPr>
      <w:rFonts w:ascii="Times New Roman" w:hAnsi="Times New Roman" w:eastAsia="宋体" w:cs="Times New Roman"/>
      <w:lang w:val="en-US" w:eastAsia="zh-CN" w:bidi="ar-SA"/>
    </w:rPr>
  </w:style>
  <w:style w:type="paragraph" w:customStyle="1" w:styleId="61">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2">
    <w:name w:val="正文_18"/>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9</Pages>
  <Words>3233</Words>
  <Characters>3251</Characters>
  <Lines>12</Lines>
  <Paragraphs>3</Paragraphs>
  <TotalTime>5</TotalTime>
  <ScaleCrop>false</ScaleCrop>
  <LinksUpToDate>false</LinksUpToDate>
  <CharactersWithSpaces>4117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2018-12-10T07:44:00Z</dcterms:created>
  <dc:creator>lx</dc:creator>
  <cp:lastModifiedBy>孤独救世主</cp:lastModifiedBy>
  <cp:lastPrinted>2022-08-02T03:17:00Z</cp:lastPrinted>
  <dcterms:modified xsi:type="dcterms:W3CDTF">2023-09-04T10:26:11Z</dcterms:modified>
  <dc:title>盐城机电高等职业技术学校设备采购公告</dc:title>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1C12B62A5F6F4D219DC71309FBB70212_13</vt:lpwstr>
  </property>
</Properties>
</file>