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1E258">
      <w:pPr>
        <w:spacing w:line="360" w:lineRule="auto"/>
        <w:jc w:val="center"/>
        <w:rPr>
          <w:rFonts w:hint="eastAsia" w:ascii="宋体" w:hAnsi="宋体" w:eastAsia="宋体" w:cs="宋体"/>
          <w:b/>
          <w:sz w:val="21"/>
          <w:szCs w:val="21"/>
          <w:shd w:val="clear" w:color="auto" w:fill="FFFFFF"/>
        </w:rPr>
      </w:pPr>
    </w:p>
    <w:p w14:paraId="1E4DCE50">
      <w:pPr>
        <w:spacing w:line="360" w:lineRule="auto"/>
        <w:jc w:val="center"/>
        <w:rPr>
          <w:rFonts w:hint="eastAsia" w:ascii="宋体" w:hAnsi="宋体" w:eastAsia="宋体" w:cs="宋体"/>
          <w:b/>
          <w:sz w:val="21"/>
          <w:szCs w:val="21"/>
          <w:shd w:val="clear" w:color="auto" w:fill="FFFFFF"/>
        </w:rPr>
      </w:pPr>
    </w:p>
    <w:p w14:paraId="686D3DA0">
      <w:pPr>
        <w:spacing w:line="360" w:lineRule="auto"/>
        <w:jc w:val="center"/>
        <w:rPr>
          <w:rFonts w:hint="eastAsia" w:ascii="宋体" w:hAnsi="宋体" w:eastAsia="宋体" w:cs="宋体"/>
          <w:b/>
          <w:spacing w:val="-20"/>
          <w:sz w:val="36"/>
          <w:lang w:eastAsia="zh-CN"/>
        </w:rPr>
      </w:pPr>
      <w:r>
        <w:rPr>
          <w:rFonts w:hint="eastAsia" w:ascii="宋体" w:hAnsi="宋体" w:eastAsia="宋体" w:cs="宋体"/>
          <w:b/>
          <w:sz w:val="44"/>
          <w:szCs w:val="44"/>
          <w:shd w:val="clear" w:color="auto" w:fill="FFFFFF"/>
          <w:lang w:eastAsia="zh-CN"/>
        </w:rPr>
        <w:t>建湖沿河50MW集中式光伏电站光伏组件清洗服务项目</w:t>
      </w:r>
    </w:p>
    <w:p w14:paraId="6261001B">
      <w:pPr>
        <w:spacing w:line="360" w:lineRule="auto"/>
        <w:jc w:val="center"/>
        <w:rPr>
          <w:rFonts w:hint="eastAsia" w:ascii="宋体" w:hAnsi="宋体" w:eastAsia="宋体" w:cs="宋体"/>
          <w:b/>
          <w:bCs/>
          <w:spacing w:val="-20"/>
          <w:sz w:val="36"/>
        </w:rPr>
      </w:pPr>
    </w:p>
    <w:p w14:paraId="5E3C39A6">
      <w:pPr>
        <w:spacing w:line="360" w:lineRule="auto"/>
        <w:jc w:val="center"/>
        <w:rPr>
          <w:rFonts w:hint="eastAsia" w:ascii="宋体" w:hAnsi="宋体" w:eastAsia="宋体" w:cs="宋体"/>
          <w:b/>
          <w:bCs/>
          <w:spacing w:val="-20"/>
          <w:sz w:val="36"/>
        </w:rPr>
      </w:pPr>
    </w:p>
    <w:p w14:paraId="7F4D4739">
      <w:pPr>
        <w:spacing w:line="360" w:lineRule="auto"/>
        <w:jc w:val="center"/>
        <w:rPr>
          <w:rFonts w:hint="eastAsia" w:ascii="宋体" w:hAnsi="宋体" w:eastAsia="宋体" w:cs="宋体"/>
          <w:b/>
          <w:bCs/>
          <w:spacing w:val="-20"/>
          <w:sz w:val="36"/>
        </w:rPr>
      </w:pPr>
    </w:p>
    <w:p w14:paraId="1EFB8C4D">
      <w:pPr>
        <w:spacing w:line="360" w:lineRule="auto"/>
        <w:jc w:val="center"/>
        <w:rPr>
          <w:rFonts w:hint="eastAsia" w:ascii="宋体" w:hAnsi="宋体" w:eastAsia="宋体" w:cs="宋体"/>
          <w:b/>
          <w:bCs/>
          <w:spacing w:val="-20"/>
          <w:sz w:val="36"/>
        </w:rPr>
      </w:pPr>
    </w:p>
    <w:p w14:paraId="4865C41D">
      <w:pPr>
        <w:spacing w:line="360" w:lineRule="auto"/>
        <w:jc w:val="center"/>
        <w:rPr>
          <w:rFonts w:hint="eastAsia" w:ascii="宋体" w:hAnsi="宋体" w:eastAsia="宋体" w:cs="宋体"/>
          <w:b/>
          <w:bCs/>
          <w:spacing w:val="-20"/>
          <w:sz w:val="36"/>
          <w:szCs w:val="36"/>
        </w:rPr>
      </w:pPr>
    </w:p>
    <w:p w14:paraId="47CDAD1D">
      <w:pPr>
        <w:spacing w:line="360" w:lineRule="auto"/>
        <w:jc w:val="center"/>
        <w:rPr>
          <w:rFonts w:hint="eastAsia" w:ascii="宋体" w:hAnsi="宋体" w:eastAsia="宋体" w:cs="宋体"/>
          <w:b/>
          <w:bCs/>
          <w:spacing w:val="-20"/>
          <w:sz w:val="96"/>
        </w:rPr>
      </w:pPr>
      <w:r>
        <w:rPr>
          <w:rFonts w:hint="eastAsia" w:ascii="宋体" w:hAnsi="宋体" w:eastAsia="宋体" w:cs="宋体"/>
          <w:b/>
          <w:bCs/>
          <w:spacing w:val="-20"/>
          <w:sz w:val="96"/>
        </w:rPr>
        <w:t>投 标 文 件</w:t>
      </w:r>
    </w:p>
    <w:p w14:paraId="6E34769B">
      <w:pPr>
        <w:spacing w:line="360" w:lineRule="auto"/>
        <w:jc w:val="center"/>
        <w:rPr>
          <w:rFonts w:hint="eastAsia" w:ascii="宋体" w:hAnsi="宋体" w:eastAsia="宋体" w:cs="宋体"/>
          <w:sz w:val="36"/>
          <w:szCs w:val="36"/>
          <w:u w:val="single"/>
        </w:rPr>
      </w:pPr>
    </w:p>
    <w:p w14:paraId="7FBD5FC2">
      <w:pPr>
        <w:spacing w:line="360" w:lineRule="auto"/>
        <w:jc w:val="center"/>
        <w:rPr>
          <w:rFonts w:hint="eastAsia" w:ascii="宋体" w:hAnsi="宋体" w:eastAsia="宋体" w:cs="宋体"/>
          <w:sz w:val="36"/>
          <w:szCs w:val="36"/>
          <w:u w:val="single"/>
        </w:rPr>
      </w:pPr>
    </w:p>
    <w:p w14:paraId="16619B79">
      <w:pPr>
        <w:spacing w:line="360" w:lineRule="auto"/>
        <w:jc w:val="center"/>
        <w:rPr>
          <w:rFonts w:hint="eastAsia" w:ascii="宋体" w:hAnsi="宋体" w:eastAsia="宋体" w:cs="宋体"/>
          <w:sz w:val="36"/>
          <w:szCs w:val="36"/>
          <w:u w:val="single"/>
        </w:rPr>
      </w:pPr>
    </w:p>
    <w:p w14:paraId="205C539C">
      <w:pPr>
        <w:spacing w:line="360" w:lineRule="auto"/>
        <w:jc w:val="center"/>
        <w:rPr>
          <w:rFonts w:hint="eastAsia" w:ascii="宋体" w:hAnsi="宋体" w:eastAsia="宋体" w:cs="宋体"/>
          <w:sz w:val="36"/>
          <w:szCs w:val="36"/>
          <w:u w:val="single"/>
        </w:rPr>
      </w:pPr>
    </w:p>
    <w:p w14:paraId="631FA15A">
      <w:pPr>
        <w:spacing w:line="360" w:lineRule="auto"/>
        <w:jc w:val="center"/>
        <w:rPr>
          <w:rFonts w:hint="eastAsia" w:ascii="宋体" w:hAnsi="宋体" w:eastAsia="宋体" w:cs="宋体"/>
          <w:sz w:val="36"/>
          <w:szCs w:val="36"/>
          <w:u w:val="single"/>
        </w:rPr>
      </w:pPr>
    </w:p>
    <w:p w14:paraId="3206467A">
      <w:pPr>
        <w:tabs>
          <w:tab w:val="left" w:pos="7140"/>
        </w:tabs>
        <w:spacing w:line="360" w:lineRule="auto"/>
        <w:ind w:firstLine="723" w:firstLineChars="200"/>
        <w:rPr>
          <w:rFonts w:hint="eastAsia" w:ascii="宋体" w:hAnsi="宋体" w:eastAsia="宋体" w:cs="宋体"/>
          <w:b/>
          <w:sz w:val="36"/>
        </w:rPr>
      </w:pPr>
      <w:r>
        <w:rPr>
          <w:rFonts w:hint="eastAsia" w:ascii="宋体" w:hAnsi="宋体" w:eastAsia="宋体" w:cs="宋体"/>
          <w:b/>
          <w:sz w:val="36"/>
        </w:rPr>
        <w:t xml:space="preserve">投标人（公章）：        </w:t>
      </w:r>
    </w:p>
    <w:p w14:paraId="608D225C">
      <w:pPr>
        <w:spacing w:line="360" w:lineRule="auto"/>
        <w:ind w:firstLine="723" w:firstLineChars="200"/>
        <w:rPr>
          <w:rFonts w:hint="eastAsia" w:ascii="宋体" w:hAnsi="宋体" w:eastAsia="宋体" w:cs="宋体"/>
          <w:b/>
          <w:sz w:val="36"/>
        </w:rPr>
      </w:pPr>
      <w:r>
        <w:rPr>
          <w:rFonts w:hint="eastAsia" w:ascii="宋体" w:hAnsi="宋体" w:eastAsia="宋体" w:cs="宋体"/>
          <w:b/>
          <w:sz w:val="36"/>
        </w:rPr>
        <w:t>法定代表人（签字或盖章）：</w:t>
      </w:r>
    </w:p>
    <w:p w14:paraId="17E5EDA4">
      <w:pPr>
        <w:spacing w:line="360" w:lineRule="auto"/>
        <w:ind w:firstLine="723" w:firstLineChars="200"/>
        <w:rPr>
          <w:rFonts w:hint="eastAsia" w:ascii="宋体" w:hAnsi="宋体" w:eastAsia="宋体" w:cs="宋体"/>
          <w:b/>
          <w:sz w:val="36"/>
        </w:rPr>
      </w:pPr>
      <w:r>
        <w:rPr>
          <w:rFonts w:hint="eastAsia" w:ascii="宋体" w:hAnsi="宋体" w:eastAsia="宋体" w:cs="宋体"/>
          <w:b/>
          <w:sz w:val="36"/>
        </w:rPr>
        <w:t>或委托代理人</w:t>
      </w:r>
    </w:p>
    <w:p w14:paraId="489C235C">
      <w:pPr>
        <w:keepNext/>
        <w:spacing w:line="360" w:lineRule="auto"/>
        <w:ind w:firstLine="723" w:firstLineChars="200"/>
        <w:jc w:val="left"/>
        <w:rPr>
          <w:rFonts w:hint="eastAsia" w:ascii="宋体" w:hAnsi="宋体" w:eastAsia="宋体" w:cs="宋体"/>
          <w:b/>
          <w:szCs w:val="21"/>
        </w:rPr>
      </w:pPr>
      <w:r>
        <w:rPr>
          <w:rFonts w:hint="eastAsia" w:ascii="宋体" w:hAnsi="宋体" w:eastAsia="宋体" w:cs="宋体"/>
          <w:b/>
          <w:sz w:val="36"/>
        </w:rPr>
        <w:t>日    期：     年     月     日</w:t>
      </w:r>
    </w:p>
    <w:p w14:paraId="06F47080">
      <w:pPr>
        <w:spacing w:line="360" w:lineRule="auto"/>
        <w:rPr>
          <w:rFonts w:hint="eastAsia" w:ascii="宋体" w:hAnsi="宋体" w:eastAsia="宋体" w:cs="宋体"/>
          <w:b/>
          <w:szCs w:val="21"/>
        </w:rPr>
      </w:pPr>
    </w:p>
    <w:p w14:paraId="548496E6">
      <w:pPr>
        <w:spacing w:line="360" w:lineRule="auto"/>
        <w:rPr>
          <w:rFonts w:hint="eastAsia" w:ascii="宋体" w:hAnsi="宋体" w:eastAsia="宋体" w:cs="宋体"/>
          <w:b/>
          <w:szCs w:val="21"/>
        </w:rPr>
      </w:pPr>
    </w:p>
    <w:p w14:paraId="445A024D">
      <w:pPr>
        <w:spacing w:line="360" w:lineRule="auto"/>
        <w:rPr>
          <w:rFonts w:hint="eastAsia" w:ascii="宋体" w:hAnsi="宋体" w:eastAsia="宋体" w:cs="宋体"/>
          <w:b/>
          <w:szCs w:val="21"/>
        </w:rPr>
      </w:pPr>
    </w:p>
    <w:p w14:paraId="061BF6C2">
      <w:pPr>
        <w:spacing w:line="360" w:lineRule="auto"/>
        <w:rPr>
          <w:rFonts w:hint="eastAsia" w:ascii="宋体" w:hAnsi="宋体" w:eastAsia="宋体" w:cs="宋体"/>
          <w:b/>
          <w:szCs w:val="21"/>
        </w:rPr>
      </w:pPr>
    </w:p>
    <w:p w14:paraId="1BAB5F50">
      <w:pPr>
        <w:spacing w:line="360" w:lineRule="auto"/>
        <w:rPr>
          <w:rFonts w:hint="eastAsia" w:ascii="宋体" w:hAnsi="宋体" w:eastAsia="宋体" w:cs="宋体"/>
          <w:b/>
          <w:bCs/>
          <w:sz w:val="44"/>
        </w:rPr>
      </w:pPr>
      <w:r>
        <w:rPr>
          <w:rFonts w:hint="eastAsia" w:ascii="宋体" w:hAnsi="宋体" w:eastAsia="宋体" w:cs="宋体"/>
          <w:b/>
          <w:szCs w:val="21"/>
        </w:rPr>
        <w:t>附件2：</w:t>
      </w:r>
    </w:p>
    <w:p w14:paraId="42C79009">
      <w:pPr>
        <w:spacing w:line="360" w:lineRule="auto"/>
        <w:jc w:val="center"/>
        <w:rPr>
          <w:rFonts w:hint="eastAsia" w:ascii="宋体" w:hAnsi="宋体" w:eastAsia="宋体" w:cs="宋体"/>
          <w:b/>
          <w:sz w:val="21"/>
          <w:szCs w:val="21"/>
        </w:rPr>
      </w:pPr>
    </w:p>
    <w:p w14:paraId="5F251351">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法定代表人身份证明书</w:t>
      </w:r>
    </w:p>
    <w:p w14:paraId="6F011E42">
      <w:pPr>
        <w:spacing w:line="360" w:lineRule="auto"/>
        <w:jc w:val="center"/>
        <w:rPr>
          <w:rFonts w:hint="eastAsia" w:ascii="宋体" w:hAnsi="宋体" w:eastAsia="宋体" w:cs="宋体"/>
          <w:b/>
          <w:sz w:val="21"/>
          <w:szCs w:val="21"/>
        </w:rPr>
      </w:pPr>
    </w:p>
    <w:p w14:paraId="23A6BCC9">
      <w:pPr>
        <w:spacing w:line="360" w:lineRule="auto"/>
        <w:ind w:firstLine="420" w:firstLineChars="200"/>
        <w:rPr>
          <w:rFonts w:hint="eastAsia" w:ascii="宋体" w:hAnsi="宋体" w:eastAsia="宋体" w:cs="宋体"/>
          <w:szCs w:val="21"/>
          <w:u w:val="single"/>
        </w:rPr>
      </w:pPr>
      <w:r>
        <w:rPr>
          <w:rFonts w:hint="eastAsia" w:ascii="宋体" w:hAnsi="宋体" w:eastAsia="宋体" w:cs="宋体"/>
          <w:szCs w:val="21"/>
        </w:rPr>
        <w:t>单位名称：</w:t>
      </w:r>
      <w:r>
        <w:rPr>
          <w:rFonts w:hint="eastAsia" w:ascii="宋体" w:hAnsi="宋体" w:eastAsia="宋体" w:cs="宋体"/>
          <w:szCs w:val="21"/>
          <w:u w:val="single"/>
        </w:rPr>
        <w:t xml:space="preserve">                                     </w:t>
      </w:r>
    </w:p>
    <w:p w14:paraId="7659D70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单位性质：</w:t>
      </w:r>
      <w:r>
        <w:rPr>
          <w:rFonts w:hint="eastAsia" w:ascii="宋体" w:hAnsi="宋体" w:eastAsia="宋体" w:cs="宋体"/>
          <w:szCs w:val="21"/>
          <w:u w:val="single"/>
        </w:rPr>
        <w:t xml:space="preserve">                                     </w:t>
      </w:r>
    </w:p>
    <w:p w14:paraId="66FCAF2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地    址：</w:t>
      </w:r>
      <w:r>
        <w:rPr>
          <w:rFonts w:hint="eastAsia" w:ascii="宋体" w:hAnsi="宋体" w:eastAsia="宋体" w:cs="宋体"/>
          <w:szCs w:val="21"/>
          <w:u w:val="single"/>
        </w:rPr>
        <w:t xml:space="preserve">                                     </w:t>
      </w:r>
    </w:p>
    <w:p w14:paraId="590C8FF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成立时间：</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32D4F74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经营期限：</w:t>
      </w:r>
      <w:r>
        <w:rPr>
          <w:rFonts w:hint="eastAsia" w:ascii="宋体" w:hAnsi="宋体" w:eastAsia="宋体" w:cs="宋体"/>
          <w:szCs w:val="21"/>
          <w:u w:val="single"/>
        </w:rPr>
        <w:t xml:space="preserve">                                     </w:t>
      </w:r>
    </w:p>
    <w:p w14:paraId="30F34A8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姓名：</w:t>
      </w:r>
      <w:r>
        <w:rPr>
          <w:rFonts w:hint="eastAsia" w:ascii="宋体" w:hAnsi="宋体" w:eastAsia="宋体" w:cs="宋体"/>
          <w:szCs w:val="21"/>
          <w:u w:val="single"/>
        </w:rPr>
        <w:t xml:space="preserve">        </w:t>
      </w:r>
      <w:r>
        <w:rPr>
          <w:rFonts w:hint="eastAsia" w:ascii="宋体" w:hAnsi="宋体" w:eastAsia="宋体" w:cs="宋体"/>
          <w:szCs w:val="21"/>
        </w:rPr>
        <w:t xml:space="preserve"> 性别：</w:t>
      </w:r>
      <w:r>
        <w:rPr>
          <w:rFonts w:hint="eastAsia" w:ascii="宋体" w:hAnsi="宋体" w:eastAsia="宋体" w:cs="宋体"/>
          <w:szCs w:val="21"/>
          <w:u w:val="single"/>
        </w:rPr>
        <w:t xml:space="preserve">      </w:t>
      </w:r>
      <w:r>
        <w:rPr>
          <w:rFonts w:hint="eastAsia" w:ascii="宋体" w:hAnsi="宋体" w:eastAsia="宋体" w:cs="宋体"/>
          <w:szCs w:val="21"/>
        </w:rPr>
        <w:t xml:space="preserve"> 年龄：</w:t>
      </w:r>
      <w:r>
        <w:rPr>
          <w:rFonts w:hint="eastAsia" w:ascii="宋体" w:hAnsi="宋体" w:eastAsia="宋体" w:cs="宋体"/>
          <w:szCs w:val="21"/>
          <w:u w:val="single"/>
        </w:rPr>
        <w:t xml:space="preserve">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p>
    <w:p w14:paraId="23234E34">
      <w:pPr>
        <w:spacing w:line="360" w:lineRule="auto"/>
        <w:rPr>
          <w:rFonts w:hint="eastAsia" w:ascii="宋体" w:hAnsi="宋体" w:eastAsia="宋体" w:cs="宋体"/>
          <w:szCs w:val="21"/>
        </w:rPr>
      </w:pPr>
      <w:r>
        <w:rPr>
          <w:rFonts w:hint="eastAsia" w:ascii="宋体" w:hAnsi="宋体" w:eastAsia="宋体" w:cs="宋体"/>
          <w:szCs w:val="21"/>
        </w:rPr>
        <w:t>系</w:t>
      </w:r>
      <w:r>
        <w:rPr>
          <w:rFonts w:hint="eastAsia" w:ascii="宋体" w:hAnsi="宋体" w:eastAsia="宋体" w:cs="宋体"/>
          <w:szCs w:val="21"/>
          <w:u w:val="single"/>
        </w:rPr>
        <w:t xml:space="preserve">                                </w:t>
      </w:r>
      <w:r>
        <w:rPr>
          <w:rFonts w:hint="eastAsia" w:ascii="宋体" w:hAnsi="宋体" w:eastAsia="宋体" w:cs="宋体"/>
          <w:szCs w:val="21"/>
        </w:rPr>
        <w:t>（投标人）的法定代表人。</w:t>
      </w:r>
    </w:p>
    <w:p w14:paraId="469DE3DC">
      <w:pPr>
        <w:spacing w:line="360" w:lineRule="auto"/>
        <w:rPr>
          <w:rFonts w:hint="eastAsia" w:ascii="宋体" w:hAnsi="宋体" w:eastAsia="宋体" w:cs="宋体"/>
          <w:szCs w:val="21"/>
        </w:rPr>
      </w:pPr>
    </w:p>
    <w:p w14:paraId="3776D78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特此证明。</w:t>
      </w:r>
    </w:p>
    <w:p w14:paraId="5D825D5C">
      <w:pPr>
        <w:tabs>
          <w:tab w:val="left" w:pos="2730"/>
        </w:tabs>
        <w:spacing w:line="360" w:lineRule="auto"/>
        <w:rPr>
          <w:rFonts w:hint="eastAsia" w:ascii="宋体" w:hAnsi="宋体" w:eastAsia="宋体" w:cs="宋体"/>
          <w:b/>
          <w:szCs w:val="21"/>
        </w:rPr>
      </w:pPr>
    </w:p>
    <w:p w14:paraId="6E4177F7">
      <w:pPr>
        <w:tabs>
          <w:tab w:val="left" w:pos="2730"/>
        </w:tabs>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法定代表人身份证复印件（正反两面）粘贴处：</w:t>
      </w:r>
    </w:p>
    <w:tbl>
      <w:tblPr>
        <w:tblStyle w:val="15"/>
        <w:tblW w:w="9000" w:type="dxa"/>
        <w:tblInd w:w="-2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6"/>
        <w:gridCol w:w="4494"/>
      </w:tblGrid>
      <w:tr w14:paraId="0B44D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4506" w:type="dxa"/>
            <w:tcBorders>
              <w:top w:val="dotted" w:color="auto" w:sz="4" w:space="0"/>
              <w:left w:val="dotted" w:color="auto" w:sz="4" w:space="0"/>
              <w:bottom w:val="dotted" w:color="auto" w:sz="4" w:space="0"/>
              <w:right w:val="dotted" w:color="auto" w:sz="4" w:space="0"/>
            </w:tcBorders>
            <w:noWrap w:val="0"/>
            <w:vAlign w:val="center"/>
          </w:tcPr>
          <w:p w14:paraId="24ABD25F">
            <w:pPr>
              <w:spacing w:line="360" w:lineRule="auto"/>
              <w:jc w:val="center"/>
              <w:rPr>
                <w:rFonts w:hint="eastAsia" w:ascii="宋体" w:hAnsi="宋体" w:eastAsia="宋体" w:cs="宋体"/>
                <w:szCs w:val="21"/>
              </w:rPr>
            </w:pPr>
            <w:r>
              <w:rPr>
                <w:rFonts w:hint="eastAsia" w:ascii="宋体" w:hAnsi="宋体" w:eastAsia="宋体" w:cs="宋体"/>
                <w:szCs w:val="21"/>
              </w:rPr>
              <w:t>（正面）</w:t>
            </w:r>
          </w:p>
        </w:tc>
        <w:tc>
          <w:tcPr>
            <w:tcW w:w="4494" w:type="dxa"/>
            <w:tcBorders>
              <w:top w:val="dotted" w:color="auto" w:sz="4" w:space="0"/>
              <w:left w:val="dotted" w:color="auto" w:sz="4" w:space="0"/>
              <w:bottom w:val="dotted" w:color="auto" w:sz="4" w:space="0"/>
              <w:right w:val="dotted" w:color="auto" w:sz="4" w:space="0"/>
            </w:tcBorders>
            <w:noWrap w:val="0"/>
            <w:vAlign w:val="center"/>
          </w:tcPr>
          <w:p w14:paraId="0008110E">
            <w:pPr>
              <w:spacing w:line="360" w:lineRule="auto"/>
              <w:jc w:val="center"/>
              <w:rPr>
                <w:rFonts w:hint="eastAsia" w:ascii="宋体" w:hAnsi="宋体" w:eastAsia="宋体" w:cs="宋体"/>
                <w:szCs w:val="21"/>
              </w:rPr>
            </w:pPr>
            <w:r>
              <w:rPr>
                <w:rFonts w:hint="eastAsia" w:ascii="宋体" w:hAnsi="宋体" w:eastAsia="宋体" w:cs="宋体"/>
                <w:szCs w:val="21"/>
              </w:rPr>
              <w:t>（反面）</w:t>
            </w:r>
          </w:p>
        </w:tc>
      </w:tr>
    </w:tbl>
    <w:p w14:paraId="773B7171">
      <w:pPr>
        <w:spacing w:line="360" w:lineRule="auto"/>
        <w:rPr>
          <w:rFonts w:hint="eastAsia" w:ascii="宋体" w:hAnsi="宋体" w:eastAsia="宋体" w:cs="宋体"/>
          <w:szCs w:val="21"/>
        </w:rPr>
      </w:pPr>
    </w:p>
    <w:p w14:paraId="5380A536">
      <w:pPr>
        <w:spacing w:line="360" w:lineRule="auto"/>
        <w:rPr>
          <w:rFonts w:hint="eastAsia" w:ascii="宋体" w:hAnsi="宋体" w:eastAsia="宋体" w:cs="宋体"/>
          <w:szCs w:val="21"/>
        </w:rPr>
      </w:pPr>
    </w:p>
    <w:p w14:paraId="1046A86E">
      <w:pPr>
        <w:spacing w:line="360" w:lineRule="auto"/>
        <w:ind w:firstLine="5250" w:firstLineChars="2500"/>
        <w:rPr>
          <w:rFonts w:hint="eastAsia" w:ascii="宋体" w:hAnsi="宋体" w:eastAsia="宋体" w:cs="宋体"/>
          <w:szCs w:val="21"/>
        </w:rPr>
      </w:pPr>
      <w:r>
        <w:rPr>
          <w:rFonts w:hint="eastAsia" w:ascii="宋体" w:hAnsi="宋体" w:eastAsia="宋体" w:cs="宋体"/>
          <w:szCs w:val="21"/>
        </w:rPr>
        <w:t>投标人（盖章）：</w:t>
      </w:r>
    </w:p>
    <w:p w14:paraId="5E33A65B">
      <w:pPr>
        <w:spacing w:line="360" w:lineRule="auto"/>
        <w:ind w:firstLine="5250" w:firstLineChars="2500"/>
        <w:rPr>
          <w:rFonts w:hint="eastAsia" w:ascii="宋体" w:hAnsi="宋体" w:eastAsia="宋体" w:cs="宋体"/>
          <w:b/>
          <w:spacing w:val="45"/>
          <w:szCs w:val="21"/>
        </w:rPr>
      </w:pPr>
      <w:r>
        <w:rPr>
          <w:rFonts w:hint="eastAsia" w:ascii="宋体" w:hAnsi="宋体" w:eastAsia="宋体" w:cs="宋体"/>
          <w:szCs w:val="21"/>
        </w:rPr>
        <w:t>日期：</w:t>
      </w:r>
      <w:r>
        <w:rPr>
          <w:rFonts w:hint="eastAsia" w:ascii="宋体" w:hAnsi="宋体" w:eastAsia="宋体" w:cs="宋体"/>
          <w:szCs w:val="21"/>
          <w:u w:val="single"/>
          <w:lang w:val="en-US" w:eastAsia="zh-CN"/>
        </w:rPr>
        <w:t xml:space="preserve">    </w:t>
      </w:r>
      <w:r>
        <w:rPr>
          <w:rFonts w:hint="eastAsia" w:ascii="宋体" w:hAnsi="宋体" w:eastAsia="宋体" w:cs="宋体"/>
          <w:szCs w:val="21"/>
        </w:rPr>
        <w:t>年</w:t>
      </w:r>
      <w:r>
        <w:rPr>
          <w:rFonts w:hint="eastAsia" w:ascii="宋体" w:hAnsi="宋体" w:eastAsia="宋体" w:cs="宋体"/>
          <w:szCs w:val="21"/>
          <w:u w:val="single"/>
          <w:lang w:val="en-US" w:eastAsia="zh-CN"/>
        </w:rPr>
        <w:t xml:space="preserve">    </w:t>
      </w:r>
      <w:r>
        <w:rPr>
          <w:rFonts w:hint="eastAsia" w:ascii="宋体" w:hAnsi="宋体" w:eastAsia="宋体" w:cs="宋体"/>
          <w:szCs w:val="21"/>
        </w:rPr>
        <w:t>月</w:t>
      </w:r>
      <w:r>
        <w:rPr>
          <w:rFonts w:hint="eastAsia" w:ascii="宋体" w:hAnsi="宋体" w:eastAsia="宋体" w:cs="宋体"/>
          <w:szCs w:val="21"/>
          <w:u w:val="single"/>
          <w:lang w:val="en-US" w:eastAsia="zh-CN"/>
        </w:rPr>
        <w:t xml:space="preserve">    </w:t>
      </w:r>
      <w:r>
        <w:rPr>
          <w:rFonts w:hint="eastAsia" w:ascii="宋体" w:hAnsi="宋体" w:eastAsia="宋体" w:cs="宋体"/>
          <w:szCs w:val="21"/>
        </w:rPr>
        <w:t>日</w:t>
      </w:r>
    </w:p>
    <w:p w14:paraId="2B3EC918">
      <w:pPr>
        <w:spacing w:line="360" w:lineRule="auto"/>
        <w:rPr>
          <w:rFonts w:hint="eastAsia" w:ascii="宋体" w:hAnsi="宋体" w:eastAsia="宋体" w:cs="宋体"/>
          <w:b/>
          <w:szCs w:val="21"/>
        </w:rPr>
      </w:pPr>
    </w:p>
    <w:p w14:paraId="0943861F">
      <w:pPr>
        <w:spacing w:line="360" w:lineRule="auto"/>
        <w:rPr>
          <w:rFonts w:hint="eastAsia" w:ascii="宋体" w:hAnsi="宋体" w:eastAsia="宋体" w:cs="宋体"/>
          <w:b/>
          <w:szCs w:val="21"/>
        </w:rPr>
      </w:pPr>
    </w:p>
    <w:p w14:paraId="1D20A151">
      <w:pPr>
        <w:spacing w:line="360" w:lineRule="auto"/>
        <w:rPr>
          <w:rFonts w:hint="eastAsia" w:ascii="宋体" w:hAnsi="宋体" w:eastAsia="宋体" w:cs="宋体"/>
          <w:b/>
          <w:szCs w:val="21"/>
        </w:rPr>
      </w:pPr>
    </w:p>
    <w:p w14:paraId="3F7AE1F5">
      <w:pPr>
        <w:spacing w:line="360" w:lineRule="auto"/>
        <w:rPr>
          <w:rFonts w:hint="eastAsia" w:ascii="宋体" w:hAnsi="宋体" w:eastAsia="宋体" w:cs="宋体"/>
          <w:b/>
          <w:szCs w:val="21"/>
        </w:rPr>
      </w:pPr>
    </w:p>
    <w:p w14:paraId="0EB3DBD9">
      <w:pPr>
        <w:spacing w:line="360" w:lineRule="auto"/>
        <w:rPr>
          <w:rFonts w:hint="eastAsia" w:ascii="宋体" w:hAnsi="宋体" w:eastAsia="宋体" w:cs="宋体"/>
          <w:b/>
          <w:bCs/>
          <w:sz w:val="32"/>
          <w:szCs w:val="32"/>
        </w:rPr>
      </w:pPr>
      <w:r>
        <w:rPr>
          <w:rFonts w:hint="eastAsia" w:ascii="宋体" w:hAnsi="宋体" w:eastAsia="宋体" w:cs="宋体"/>
          <w:b/>
          <w:szCs w:val="21"/>
        </w:rPr>
        <w:t>附件3：</w:t>
      </w:r>
    </w:p>
    <w:p w14:paraId="5C29C034">
      <w:pPr>
        <w:spacing w:line="360" w:lineRule="auto"/>
        <w:jc w:val="center"/>
        <w:rPr>
          <w:rFonts w:hint="eastAsia" w:ascii="宋体" w:hAnsi="宋体" w:eastAsia="宋体" w:cs="宋体"/>
          <w:b/>
          <w:bCs/>
          <w:sz w:val="32"/>
          <w:szCs w:val="32"/>
        </w:rPr>
      </w:pPr>
    </w:p>
    <w:p w14:paraId="738C3BF4">
      <w:pPr>
        <w:spacing w:line="360" w:lineRule="auto"/>
        <w:jc w:val="center"/>
        <w:rPr>
          <w:rFonts w:hint="eastAsia" w:ascii="宋体" w:hAnsi="宋体" w:eastAsia="宋体" w:cs="宋体"/>
          <w:b/>
          <w:bCs/>
          <w:szCs w:val="21"/>
        </w:rPr>
      </w:pPr>
      <w:r>
        <w:rPr>
          <w:rFonts w:hint="eastAsia" w:ascii="宋体" w:hAnsi="宋体" w:eastAsia="宋体" w:cs="宋体"/>
          <w:b/>
          <w:bCs/>
          <w:sz w:val="32"/>
          <w:szCs w:val="32"/>
        </w:rPr>
        <w:t>授 权 委 托 书</w:t>
      </w:r>
    </w:p>
    <w:p w14:paraId="1A454129">
      <w:pPr>
        <w:spacing w:line="360" w:lineRule="auto"/>
        <w:jc w:val="center"/>
        <w:rPr>
          <w:rFonts w:hint="eastAsia" w:ascii="宋体" w:hAnsi="宋体" w:eastAsia="宋体" w:cs="宋体"/>
          <w:szCs w:val="21"/>
        </w:rPr>
      </w:pPr>
    </w:p>
    <w:p w14:paraId="5296325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本授权委托书声明：我</w:t>
      </w:r>
      <w:r>
        <w:rPr>
          <w:rFonts w:hint="eastAsia" w:ascii="宋体" w:hAnsi="宋体" w:eastAsia="宋体" w:cs="宋体"/>
          <w:szCs w:val="21"/>
          <w:u w:val="single"/>
        </w:rPr>
        <w:t xml:space="preserve">             </w:t>
      </w:r>
      <w:r>
        <w:rPr>
          <w:rFonts w:hint="eastAsia" w:ascii="宋体" w:hAnsi="宋体" w:eastAsia="宋体" w:cs="宋体"/>
          <w:szCs w:val="21"/>
        </w:rPr>
        <w:t>（姓名）系</w:t>
      </w:r>
      <w:r>
        <w:rPr>
          <w:rFonts w:hint="eastAsia" w:ascii="宋体" w:hAnsi="宋体" w:eastAsia="宋体" w:cs="宋体"/>
          <w:szCs w:val="21"/>
          <w:u w:val="single"/>
        </w:rPr>
        <w:t xml:space="preserve">                    </w:t>
      </w:r>
      <w:r>
        <w:rPr>
          <w:rFonts w:hint="eastAsia" w:ascii="宋体" w:hAnsi="宋体" w:eastAsia="宋体" w:cs="宋体"/>
          <w:szCs w:val="21"/>
        </w:rPr>
        <w:t>（投标单位名称）的法定代表人，现授权委托我单位的</w:t>
      </w:r>
      <w:r>
        <w:rPr>
          <w:rFonts w:hint="eastAsia" w:ascii="宋体" w:hAnsi="宋体" w:eastAsia="宋体" w:cs="宋体"/>
          <w:szCs w:val="21"/>
          <w:u w:val="single"/>
        </w:rPr>
        <w:t xml:space="preserve">             </w:t>
      </w:r>
      <w:r>
        <w:rPr>
          <w:rFonts w:hint="eastAsia" w:ascii="宋体" w:hAnsi="宋体" w:eastAsia="宋体" w:cs="宋体"/>
          <w:szCs w:val="21"/>
        </w:rPr>
        <w:t>（姓名）为我公司代理人，以本公司的名义参加</w:t>
      </w:r>
      <w:r>
        <w:rPr>
          <w:rFonts w:hint="eastAsia" w:ascii="宋体" w:hAnsi="宋体" w:eastAsia="宋体" w:cs="宋体"/>
          <w:szCs w:val="21"/>
          <w:u w:val="single"/>
          <w:lang w:val="en-US" w:eastAsia="zh-CN"/>
        </w:rPr>
        <w:t>建湖县国源新能源开发</w:t>
      </w:r>
      <w:r>
        <w:rPr>
          <w:rFonts w:hint="eastAsia" w:ascii="宋体" w:hAnsi="宋体" w:eastAsia="宋体" w:cs="宋体"/>
          <w:szCs w:val="21"/>
          <w:u w:val="single"/>
          <w:lang w:eastAsia="zh-CN"/>
        </w:rPr>
        <w:t>有限公司</w:t>
      </w:r>
      <w:r>
        <w:rPr>
          <w:rFonts w:hint="eastAsia" w:ascii="宋体" w:hAnsi="宋体" w:eastAsia="宋体" w:cs="宋体"/>
          <w:szCs w:val="21"/>
        </w:rPr>
        <w:t>的</w:t>
      </w:r>
      <w:r>
        <w:rPr>
          <w:rFonts w:hint="eastAsia" w:ascii="宋体" w:hAnsi="宋体" w:eastAsia="宋体" w:cs="宋体"/>
          <w:szCs w:val="21"/>
          <w:u w:val="single"/>
          <w:lang w:eastAsia="zh-CN"/>
        </w:rPr>
        <w:t>建湖沿河50MW集中式光伏电站光伏组件清洗服务项目</w:t>
      </w:r>
      <w:r>
        <w:rPr>
          <w:rFonts w:hint="eastAsia" w:ascii="宋体" w:hAnsi="宋体" w:eastAsia="宋体" w:cs="宋体"/>
          <w:szCs w:val="21"/>
        </w:rPr>
        <w:t>的投标活动。代理人在开标、评标、合同谈判过程中所签署的一切文件和处理与之有关的一切事务，我均予以承认。代理人无转委托权。</w:t>
      </w:r>
    </w:p>
    <w:p w14:paraId="5E86957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特此委托。</w:t>
      </w:r>
    </w:p>
    <w:p w14:paraId="3CA8FF94">
      <w:pPr>
        <w:spacing w:line="360" w:lineRule="auto"/>
        <w:rPr>
          <w:rFonts w:hint="eastAsia" w:ascii="宋体" w:hAnsi="宋体" w:eastAsia="宋体" w:cs="宋体"/>
          <w:szCs w:val="21"/>
        </w:rPr>
      </w:pPr>
    </w:p>
    <w:p w14:paraId="20D4466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代理人身份证号码：</w:t>
      </w:r>
    </w:p>
    <w:p w14:paraId="37762983">
      <w:pPr>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联系电话</w:t>
      </w:r>
      <w:r>
        <w:rPr>
          <w:rFonts w:hint="eastAsia" w:ascii="宋体" w:hAnsi="宋体" w:eastAsia="宋体" w:cs="宋体"/>
          <w:szCs w:val="21"/>
        </w:rPr>
        <w:t>：</w:t>
      </w:r>
    </w:p>
    <w:p w14:paraId="71271F95">
      <w:pPr>
        <w:tabs>
          <w:tab w:val="left" w:pos="2730"/>
        </w:tabs>
        <w:spacing w:line="360" w:lineRule="auto"/>
        <w:rPr>
          <w:rFonts w:hint="eastAsia" w:ascii="宋体" w:hAnsi="宋体" w:eastAsia="宋体" w:cs="宋体"/>
          <w:b/>
          <w:szCs w:val="21"/>
        </w:rPr>
      </w:pPr>
    </w:p>
    <w:p w14:paraId="2D0ADB18">
      <w:pPr>
        <w:tabs>
          <w:tab w:val="left" w:pos="2730"/>
        </w:tabs>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委托代理人身份证复印件（正反两面）粘贴处：</w:t>
      </w:r>
    </w:p>
    <w:tbl>
      <w:tblPr>
        <w:tblStyle w:val="15"/>
        <w:tblW w:w="9000" w:type="dxa"/>
        <w:tblInd w:w="-2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6"/>
        <w:gridCol w:w="4494"/>
      </w:tblGrid>
      <w:tr w14:paraId="2158B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4506" w:type="dxa"/>
            <w:tcBorders>
              <w:top w:val="dotted" w:color="auto" w:sz="4" w:space="0"/>
              <w:left w:val="dotted" w:color="auto" w:sz="4" w:space="0"/>
              <w:bottom w:val="dotted" w:color="auto" w:sz="4" w:space="0"/>
              <w:right w:val="dotted" w:color="auto" w:sz="4" w:space="0"/>
            </w:tcBorders>
            <w:noWrap w:val="0"/>
            <w:vAlign w:val="center"/>
          </w:tcPr>
          <w:p w14:paraId="16C0DF44">
            <w:pPr>
              <w:spacing w:line="360" w:lineRule="auto"/>
              <w:jc w:val="center"/>
              <w:rPr>
                <w:rFonts w:hint="eastAsia" w:ascii="宋体" w:hAnsi="宋体" w:eastAsia="宋体" w:cs="宋体"/>
                <w:szCs w:val="21"/>
              </w:rPr>
            </w:pPr>
            <w:r>
              <w:rPr>
                <w:rFonts w:hint="eastAsia" w:ascii="宋体" w:hAnsi="宋体" w:eastAsia="宋体" w:cs="宋体"/>
                <w:szCs w:val="21"/>
              </w:rPr>
              <w:t>（正面）</w:t>
            </w:r>
          </w:p>
        </w:tc>
        <w:tc>
          <w:tcPr>
            <w:tcW w:w="4494" w:type="dxa"/>
            <w:tcBorders>
              <w:top w:val="dotted" w:color="auto" w:sz="4" w:space="0"/>
              <w:left w:val="dotted" w:color="auto" w:sz="4" w:space="0"/>
              <w:bottom w:val="dotted" w:color="auto" w:sz="4" w:space="0"/>
              <w:right w:val="dotted" w:color="auto" w:sz="4" w:space="0"/>
            </w:tcBorders>
            <w:noWrap w:val="0"/>
            <w:vAlign w:val="center"/>
          </w:tcPr>
          <w:p w14:paraId="0DAC2D1B">
            <w:pPr>
              <w:spacing w:line="360" w:lineRule="auto"/>
              <w:jc w:val="center"/>
              <w:rPr>
                <w:rFonts w:hint="eastAsia" w:ascii="宋体" w:hAnsi="宋体" w:eastAsia="宋体" w:cs="宋体"/>
                <w:szCs w:val="21"/>
              </w:rPr>
            </w:pPr>
            <w:r>
              <w:rPr>
                <w:rFonts w:hint="eastAsia" w:ascii="宋体" w:hAnsi="宋体" w:eastAsia="宋体" w:cs="宋体"/>
                <w:szCs w:val="21"/>
              </w:rPr>
              <w:t>（反面）</w:t>
            </w:r>
          </w:p>
        </w:tc>
      </w:tr>
    </w:tbl>
    <w:p w14:paraId="3ACA42EC">
      <w:pPr>
        <w:spacing w:line="360" w:lineRule="auto"/>
        <w:rPr>
          <w:rFonts w:hint="eastAsia" w:ascii="宋体" w:hAnsi="宋体" w:eastAsia="宋体" w:cs="宋体"/>
          <w:szCs w:val="21"/>
        </w:rPr>
      </w:pPr>
    </w:p>
    <w:p w14:paraId="7E7CDE1C">
      <w:pPr>
        <w:spacing w:line="360" w:lineRule="auto"/>
        <w:ind w:firstLine="5250" w:firstLineChars="2500"/>
        <w:rPr>
          <w:rFonts w:hint="eastAsia" w:ascii="宋体" w:hAnsi="宋体" w:eastAsia="宋体" w:cs="宋体"/>
          <w:szCs w:val="21"/>
        </w:rPr>
      </w:pPr>
      <w:r>
        <w:rPr>
          <w:rFonts w:hint="eastAsia" w:ascii="宋体" w:hAnsi="宋体" w:eastAsia="宋体" w:cs="宋体"/>
          <w:szCs w:val="21"/>
        </w:rPr>
        <w:t>投标单位（盖章）：</w:t>
      </w:r>
    </w:p>
    <w:p w14:paraId="7FEC6A95">
      <w:pPr>
        <w:spacing w:line="360" w:lineRule="auto"/>
        <w:ind w:firstLine="5250" w:firstLineChars="2500"/>
        <w:rPr>
          <w:rFonts w:hint="eastAsia" w:ascii="宋体" w:hAnsi="宋体" w:eastAsia="宋体" w:cs="宋体"/>
          <w:szCs w:val="21"/>
        </w:rPr>
      </w:pPr>
      <w:r>
        <w:rPr>
          <w:rFonts w:hint="eastAsia" w:ascii="宋体" w:hAnsi="宋体" w:eastAsia="宋体" w:cs="宋体"/>
          <w:szCs w:val="21"/>
        </w:rPr>
        <w:t>法定代表人（签字或盖章）：</w:t>
      </w:r>
    </w:p>
    <w:p w14:paraId="6733FE03">
      <w:pPr>
        <w:spacing w:line="360" w:lineRule="auto"/>
        <w:ind w:firstLine="5250" w:firstLineChars="2500"/>
        <w:rPr>
          <w:rFonts w:hint="eastAsia" w:ascii="宋体" w:hAnsi="宋体" w:eastAsia="宋体" w:cs="宋体"/>
          <w:b/>
          <w:spacing w:val="45"/>
          <w:szCs w:val="21"/>
        </w:rPr>
      </w:pP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55A66E2E">
      <w:pPr>
        <w:spacing w:line="360" w:lineRule="auto"/>
        <w:rPr>
          <w:rFonts w:hint="eastAsia" w:ascii="宋体" w:hAnsi="宋体" w:eastAsia="宋体" w:cs="宋体"/>
          <w:b/>
          <w:szCs w:val="21"/>
        </w:rPr>
      </w:pPr>
    </w:p>
    <w:p w14:paraId="396754CB">
      <w:pPr>
        <w:spacing w:line="360" w:lineRule="auto"/>
        <w:rPr>
          <w:rFonts w:hint="eastAsia" w:ascii="宋体" w:hAnsi="宋体" w:eastAsia="宋体" w:cs="宋体"/>
          <w:b/>
          <w:szCs w:val="21"/>
        </w:rPr>
      </w:pPr>
    </w:p>
    <w:p w14:paraId="54470CE3">
      <w:pPr>
        <w:spacing w:line="360" w:lineRule="auto"/>
        <w:rPr>
          <w:rFonts w:hint="eastAsia" w:ascii="宋体" w:hAnsi="宋体" w:eastAsia="宋体" w:cs="宋体"/>
          <w:b/>
          <w:szCs w:val="21"/>
        </w:rPr>
      </w:pPr>
    </w:p>
    <w:p w14:paraId="5CF3D553">
      <w:pPr>
        <w:spacing w:line="360" w:lineRule="auto"/>
        <w:rPr>
          <w:rFonts w:hint="eastAsia" w:ascii="宋体" w:hAnsi="宋体" w:eastAsia="宋体" w:cs="宋体"/>
          <w:b/>
          <w:szCs w:val="21"/>
        </w:rPr>
      </w:pPr>
    </w:p>
    <w:p w14:paraId="3000FD2C">
      <w:pPr>
        <w:spacing w:line="360" w:lineRule="auto"/>
        <w:rPr>
          <w:rFonts w:hint="eastAsia" w:ascii="宋体" w:hAnsi="宋体" w:eastAsia="宋体" w:cs="宋体"/>
          <w:b/>
          <w:spacing w:val="45"/>
          <w:szCs w:val="21"/>
        </w:rPr>
      </w:pPr>
      <w:r>
        <w:rPr>
          <w:rFonts w:hint="eastAsia" w:ascii="宋体" w:hAnsi="宋体" w:eastAsia="宋体" w:cs="宋体"/>
          <w:b/>
          <w:szCs w:val="21"/>
        </w:rPr>
        <w:t>附件4：</w:t>
      </w:r>
    </w:p>
    <w:p w14:paraId="6F4FE177">
      <w:pPr>
        <w:spacing w:line="360" w:lineRule="auto"/>
        <w:jc w:val="center"/>
        <w:rPr>
          <w:rFonts w:hint="eastAsia" w:ascii="宋体" w:hAnsi="宋体" w:eastAsia="宋体" w:cs="宋体"/>
          <w:b/>
          <w:szCs w:val="21"/>
        </w:rPr>
      </w:pPr>
      <w:r>
        <w:rPr>
          <w:rFonts w:hint="eastAsia" w:ascii="宋体" w:hAnsi="宋体" w:eastAsia="宋体" w:cs="宋体"/>
          <w:b/>
          <w:sz w:val="32"/>
          <w:szCs w:val="32"/>
        </w:rPr>
        <w:t>投 标 函</w:t>
      </w:r>
    </w:p>
    <w:p w14:paraId="44C6DF68">
      <w:pPr>
        <w:spacing w:line="360" w:lineRule="auto"/>
        <w:jc w:val="center"/>
        <w:rPr>
          <w:rFonts w:hint="eastAsia" w:ascii="宋体" w:hAnsi="宋体" w:eastAsia="宋体" w:cs="宋体"/>
          <w:szCs w:val="21"/>
          <w:u w:val="single"/>
        </w:rPr>
      </w:pPr>
    </w:p>
    <w:p w14:paraId="0066C7BA">
      <w:pPr>
        <w:spacing w:line="360" w:lineRule="auto"/>
        <w:rPr>
          <w:rFonts w:hint="eastAsia" w:ascii="宋体" w:hAnsi="宋体" w:eastAsia="宋体" w:cs="宋体"/>
          <w:szCs w:val="21"/>
        </w:rPr>
      </w:pPr>
      <w:r>
        <w:rPr>
          <w:rFonts w:hint="eastAsia" w:ascii="宋体" w:hAnsi="宋体" w:eastAsia="宋体" w:cs="宋体"/>
          <w:szCs w:val="21"/>
          <w:u w:val="single"/>
          <w:lang w:val="en-US" w:eastAsia="zh-CN"/>
        </w:rPr>
        <w:t>建湖县国源新能源开发</w:t>
      </w:r>
      <w:r>
        <w:rPr>
          <w:rFonts w:hint="eastAsia" w:ascii="宋体" w:hAnsi="宋体" w:eastAsia="宋体" w:cs="宋体"/>
          <w:szCs w:val="21"/>
          <w:u w:val="single"/>
          <w:lang w:eastAsia="zh-CN"/>
        </w:rPr>
        <w:t>有限公司</w:t>
      </w:r>
      <w:r>
        <w:rPr>
          <w:rFonts w:hint="eastAsia" w:ascii="宋体" w:hAnsi="宋体" w:eastAsia="宋体" w:cs="宋体"/>
          <w:szCs w:val="21"/>
        </w:rPr>
        <w:t>：</w:t>
      </w:r>
    </w:p>
    <w:p w14:paraId="17DB43C2">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1、在考察现场并充分研究</w:t>
      </w:r>
      <w:r>
        <w:rPr>
          <w:rFonts w:hint="eastAsia" w:ascii="宋体" w:hAnsi="宋体" w:eastAsia="宋体" w:cs="宋体"/>
          <w:szCs w:val="21"/>
          <w:u w:val="single"/>
          <w:lang w:eastAsia="zh-CN"/>
        </w:rPr>
        <w:t>建湖沿河50MW集中式光伏电站光伏组件清洗服务项目</w:t>
      </w:r>
      <w:r>
        <w:rPr>
          <w:rFonts w:hint="eastAsia" w:ascii="宋体" w:hAnsi="宋体" w:eastAsia="宋体" w:cs="宋体"/>
          <w:szCs w:val="21"/>
        </w:rPr>
        <w:t>的招标文件，遵照《中华人民共和国招标投标法》等有关规定，我单位经研究贵方招标文件的所有内容后，决定无保留地接受招标文件所有条款，我方兹以：</w:t>
      </w:r>
      <w:r>
        <w:rPr>
          <w:rFonts w:hint="eastAsia" w:ascii="宋体" w:hAnsi="宋体" w:eastAsia="宋体" w:cs="宋体"/>
          <w:szCs w:val="21"/>
          <w:u w:val="single"/>
        </w:rPr>
        <w:t>含税价格人民币(大写)：          （¥：     元），增值税税率</w:t>
      </w:r>
      <w:r>
        <w:rPr>
          <w:rFonts w:hint="eastAsia" w:ascii="宋体" w:hAnsi="宋体" w:eastAsia="宋体" w:cs="宋体"/>
          <w:b/>
          <w:bCs/>
          <w:szCs w:val="21"/>
          <w:u w:val="single"/>
          <w:lang w:val="en-US" w:eastAsia="zh-CN"/>
        </w:rPr>
        <w:t xml:space="preserve"> 6 </w:t>
      </w:r>
      <w:r>
        <w:rPr>
          <w:rFonts w:hint="eastAsia" w:ascii="宋体" w:hAnsi="宋体" w:eastAsia="宋体" w:cs="宋体"/>
          <w:b/>
          <w:bCs/>
          <w:szCs w:val="21"/>
          <w:u w:val="single"/>
        </w:rPr>
        <w:t>%</w:t>
      </w:r>
      <w:r>
        <w:rPr>
          <w:rFonts w:hint="eastAsia" w:ascii="宋体" w:hAnsi="宋体" w:eastAsia="宋体" w:cs="宋体"/>
          <w:szCs w:val="21"/>
        </w:rPr>
        <w:t>的投标价格承担本工程招标范围内的所有工作内容，并严格按照招标文件</w:t>
      </w:r>
      <w:r>
        <w:rPr>
          <w:rFonts w:hint="eastAsia" w:ascii="宋体" w:hAnsi="宋体" w:eastAsia="宋体" w:cs="宋体"/>
          <w:szCs w:val="21"/>
          <w:lang w:val="en-US" w:eastAsia="zh-CN"/>
        </w:rPr>
        <w:t>及</w:t>
      </w:r>
      <w:r>
        <w:rPr>
          <w:rFonts w:hint="eastAsia" w:ascii="宋体" w:hAnsi="宋体" w:eastAsia="宋体" w:cs="宋体"/>
          <w:szCs w:val="21"/>
        </w:rPr>
        <w:t>合同约定，施工、竣工和交付本工程并维修其中的任何缺陷。报价</w:t>
      </w:r>
      <w:r>
        <w:rPr>
          <w:rFonts w:hint="eastAsia" w:ascii="宋体" w:hAnsi="宋体" w:eastAsia="宋体" w:cs="宋体"/>
          <w:szCs w:val="21"/>
          <w:lang w:val="en-US" w:eastAsia="zh-CN"/>
        </w:rPr>
        <w:t>明细</w:t>
      </w:r>
      <w:r>
        <w:rPr>
          <w:rFonts w:hint="eastAsia" w:ascii="宋体" w:hAnsi="宋体" w:eastAsia="宋体" w:cs="宋体"/>
          <w:szCs w:val="21"/>
        </w:rPr>
        <w:t>详见已标价</w:t>
      </w:r>
      <w:r>
        <w:rPr>
          <w:rFonts w:hint="eastAsia" w:ascii="宋体" w:hAnsi="宋体" w:eastAsia="宋体" w:cs="宋体"/>
          <w:szCs w:val="21"/>
          <w:lang w:val="en-US" w:eastAsia="zh-CN"/>
        </w:rPr>
        <w:t>全费用清单</w:t>
      </w:r>
      <w:r>
        <w:rPr>
          <w:rFonts w:hint="eastAsia" w:ascii="宋体" w:hAnsi="宋体" w:eastAsia="宋体" w:cs="宋体"/>
          <w:szCs w:val="21"/>
        </w:rPr>
        <w:t>报价表。</w:t>
      </w:r>
    </w:p>
    <w:p w14:paraId="7E7434B8">
      <w:pPr>
        <w:spacing w:line="360" w:lineRule="auto"/>
        <w:ind w:firstLine="420" w:firstLineChars="200"/>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工期：</w:t>
      </w:r>
      <w:r>
        <w:rPr>
          <w:rFonts w:hint="eastAsia" w:ascii="宋体" w:hAnsi="宋体" w:eastAsia="宋体" w:cs="宋体"/>
          <w:szCs w:val="21"/>
          <w:u w:val="single"/>
          <w:lang w:val="en-US" w:eastAsia="zh-CN"/>
        </w:rPr>
        <w:t xml:space="preserve"> </w:t>
      </w:r>
      <w:r>
        <w:rPr>
          <w:rFonts w:hint="eastAsia" w:ascii="宋体" w:hAnsi="宋体" w:eastAsia="宋体" w:cs="宋体"/>
          <w:b/>
          <w:bCs/>
          <w:szCs w:val="21"/>
          <w:u w:val="single"/>
          <w:lang w:val="en-US" w:eastAsia="zh-CN"/>
        </w:rPr>
        <w:t xml:space="preserve"> 5 </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日历天</w:t>
      </w:r>
      <w:r>
        <w:rPr>
          <w:rFonts w:hint="eastAsia" w:ascii="宋体" w:hAnsi="宋体" w:eastAsia="宋体" w:cs="宋体"/>
          <w:szCs w:val="21"/>
        </w:rPr>
        <w:t>。</w:t>
      </w:r>
    </w:p>
    <w:p w14:paraId="6B83C13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3、我方保证本项目质量达到</w:t>
      </w:r>
      <w:r>
        <w:rPr>
          <w:rFonts w:hint="eastAsia" w:ascii="宋体" w:hAnsi="宋体" w:eastAsia="宋体" w:cs="宋体"/>
          <w:szCs w:val="21"/>
          <w:u w:val="single"/>
          <w:lang w:val="en-US" w:eastAsia="zh-CN"/>
        </w:rPr>
        <w:t>合格</w:t>
      </w:r>
      <w:r>
        <w:rPr>
          <w:rFonts w:hint="eastAsia" w:ascii="宋体" w:hAnsi="宋体" w:eastAsia="宋体" w:cs="宋体"/>
          <w:szCs w:val="21"/>
        </w:rPr>
        <w:t>标准，</w:t>
      </w:r>
      <w:r>
        <w:rPr>
          <w:rFonts w:hint="eastAsia" w:ascii="宋体" w:hAnsi="宋体" w:eastAsia="宋体" w:cs="宋体"/>
          <w:szCs w:val="21"/>
          <w:lang w:val="en-US" w:eastAsia="zh-CN"/>
        </w:rPr>
        <w:t>光伏组件表面无污渍</w:t>
      </w:r>
      <w:r>
        <w:rPr>
          <w:rFonts w:hint="eastAsia" w:ascii="宋体" w:hAnsi="宋体" w:eastAsia="宋体" w:cs="宋体"/>
          <w:szCs w:val="21"/>
        </w:rPr>
        <w:t>。</w:t>
      </w:r>
    </w:p>
    <w:p w14:paraId="3EA805D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w:t>
      </w:r>
      <w:r>
        <w:rPr>
          <w:rFonts w:hint="eastAsia" w:ascii="宋体" w:hAnsi="宋体" w:eastAsia="宋体" w:cs="宋体"/>
          <w:color w:val="auto"/>
          <w:szCs w:val="21"/>
        </w:rPr>
        <w:t>本次投标，我方将派出项目负责人</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rPr>
        <w:t>，联系电话：</w:t>
      </w:r>
      <w:r>
        <w:rPr>
          <w:rFonts w:hint="eastAsia" w:ascii="宋体" w:hAnsi="宋体" w:eastAsia="宋体" w:cs="宋体"/>
          <w:color w:val="auto"/>
          <w:szCs w:val="21"/>
          <w:u w:val="single"/>
          <w:lang w:val="en-US" w:eastAsia="zh-CN"/>
        </w:rPr>
        <w:t xml:space="preserve">          </w:t>
      </w:r>
      <w:r>
        <w:rPr>
          <w:rFonts w:hint="eastAsia" w:ascii="宋体" w:hAnsi="宋体" w:eastAsia="宋体" w:cs="宋体"/>
          <w:szCs w:val="21"/>
        </w:rPr>
        <w:t>。</w:t>
      </w:r>
    </w:p>
    <w:p w14:paraId="7BCAFB6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5、我方保证：严格遵守《盐城市市场廉政准入规定（试行）》的各项规定。我方投标文件提供的所有资料真实、有效，如有不实，我方将放弃中标的权利，并承担由此产生的责任。</w:t>
      </w:r>
    </w:p>
    <w:p w14:paraId="4C576D52">
      <w:pPr>
        <w:tabs>
          <w:tab w:val="left" w:pos="1080"/>
          <w:tab w:val="left" w:pos="1260"/>
        </w:tabs>
        <w:spacing w:line="360" w:lineRule="auto"/>
        <w:ind w:firstLine="420" w:firstLineChars="200"/>
        <w:rPr>
          <w:rFonts w:hint="eastAsia" w:ascii="宋体" w:hAnsi="宋体" w:eastAsia="宋体" w:cs="宋体"/>
          <w:szCs w:val="21"/>
        </w:rPr>
      </w:pPr>
      <w:r>
        <w:rPr>
          <w:rFonts w:hint="eastAsia" w:ascii="宋体" w:hAnsi="宋体" w:eastAsia="宋体" w:cs="宋体"/>
          <w:szCs w:val="21"/>
        </w:rPr>
        <w:t>6、我方同意所提交的投标文件在</w:t>
      </w:r>
      <w:r>
        <w:rPr>
          <w:rFonts w:hint="eastAsia" w:ascii="宋体" w:hAnsi="宋体" w:eastAsia="宋体" w:cs="宋体"/>
          <w:szCs w:val="21"/>
          <w:lang w:val="en-US" w:eastAsia="zh-CN"/>
        </w:rPr>
        <w:t>招标文件</w:t>
      </w:r>
      <w:r>
        <w:rPr>
          <w:rFonts w:hint="eastAsia" w:ascii="宋体" w:hAnsi="宋体" w:eastAsia="宋体" w:cs="宋体"/>
          <w:szCs w:val="21"/>
        </w:rPr>
        <w:t>中规定的投标有效期内有效，在此期间如果中标，我方将受此约束。严格遵守国家法律、法规及江苏省、盐城市现行招投标管理的规定，如有违反，贵方有权取消我方的投标资格，同时我方愿意接受相关部门的处理。</w:t>
      </w:r>
    </w:p>
    <w:p w14:paraId="410B6BA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7、你方的中标通知书和本投标文件将成为约束双方的合同文件的组成部分。</w:t>
      </w:r>
    </w:p>
    <w:p w14:paraId="22A28BE1">
      <w:pPr>
        <w:spacing w:line="360" w:lineRule="auto"/>
        <w:ind w:firstLine="420" w:firstLineChars="200"/>
        <w:rPr>
          <w:rFonts w:hint="eastAsia" w:ascii="宋体" w:hAnsi="宋体" w:eastAsia="宋体" w:cs="宋体"/>
          <w:szCs w:val="21"/>
        </w:rPr>
      </w:pPr>
    </w:p>
    <w:p w14:paraId="195EE447">
      <w:pPr>
        <w:widowControl/>
        <w:adjustRightInd w:val="0"/>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投 标 人：</w:t>
      </w:r>
      <w:r>
        <w:rPr>
          <w:rFonts w:hint="eastAsia" w:ascii="宋体" w:hAnsi="宋体" w:eastAsia="宋体" w:cs="宋体"/>
          <w:kern w:val="0"/>
          <w:szCs w:val="21"/>
          <w:u w:val="single"/>
        </w:rPr>
        <w:t xml:space="preserve">                               </w:t>
      </w:r>
      <w:r>
        <w:rPr>
          <w:rFonts w:hint="eastAsia" w:ascii="宋体" w:hAnsi="宋体" w:eastAsia="宋体" w:cs="宋体"/>
          <w:kern w:val="0"/>
          <w:szCs w:val="21"/>
        </w:rPr>
        <w:t>（盖章）</w:t>
      </w:r>
    </w:p>
    <w:p w14:paraId="4080885C">
      <w:pPr>
        <w:widowControl/>
        <w:adjustRightInd w:val="0"/>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单位地址：</w:t>
      </w:r>
      <w:r>
        <w:rPr>
          <w:rFonts w:hint="eastAsia" w:ascii="宋体" w:hAnsi="宋体" w:eastAsia="宋体" w:cs="宋体"/>
          <w:kern w:val="0"/>
          <w:szCs w:val="21"/>
          <w:u w:val="single"/>
        </w:rPr>
        <w:t xml:space="preserve">                               </w:t>
      </w:r>
    </w:p>
    <w:p w14:paraId="439E2014">
      <w:pPr>
        <w:widowControl/>
        <w:adjustRightInd w:val="0"/>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法定代表人或其委托代理人：</w:t>
      </w:r>
      <w:r>
        <w:rPr>
          <w:rFonts w:hint="eastAsia" w:ascii="宋体" w:hAnsi="宋体" w:eastAsia="宋体" w:cs="宋体"/>
          <w:kern w:val="0"/>
          <w:szCs w:val="21"/>
          <w:u w:val="single"/>
        </w:rPr>
        <w:t xml:space="preserve">               </w:t>
      </w:r>
      <w:r>
        <w:rPr>
          <w:rFonts w:hint="eastAsia" w:ascii="宋体" w:hAnsi="宋体" w:eastAsia="宋体" w:cs="宋体"/>
          <w:kern w:val="0"/>
          <w:szCs w:val="21"/>
        </w:rPr>
        <w:t>（签字或盖章）</w:t>
      </w:r>
    </w:p>
    <w:p w14:paraId="6859084F">
      <w:pPr>
        <w:widowControl/>
        <w:adjustRightInd w:val="0"/>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邮政编码：</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电话：</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传真：</w:t>
      </w:r>
      <w:r>
        <w:rPr>
          <w:rFonts w:hint="eastAsia" w:ascii="宋体" w:hAnsi="宋体" w:eastAsia="宋体" w:cs="宋体"/>
          <w:kern w:val="0"/>
          <w:szCs w:val="21"/>
          <w:u w:val="single"/>
        </w:rPr>
        <w:t xml:space="preserve">          </w:t>
      </w:r>
    </w:p>
    <w:p w14:paraId="7E4FD244">
      <w:pPr>
        <w:widowControl/>
        <w:adjustRightInd w:val="0"/>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开户银行名称及账号：</w:t>
      </w:r>
      <w:r>
        <w:rPr>
          <w:rFonts w:hint="eastAsia" w:ascii="宋体" w:hAnsi="宋体" w:eastAsia="宋体" w:cs="宋体"/>
          <w:kern w:val="0"/>
          <w:szCs w:val="21"/>
          <w:u w:val="single"/>
        </w:rPr>
        <w:t xml:space="preserve">                     </w:t>
      </w:r>
    </w:p>
    <w:p w14:paraId="4C7E127C">
      <w:pPr>
        <w:spacing w:line="360" w:lineRule="auto"/>
        <w:ind w:firstLine="420" w:firstLineChars="200"/>
        <w:rPr>
          <w:rFonts w:hint="eastAsia" w:ascii="宋体" w:hAnsi="宋体" w:eastAsia="宋体" w:cs="宋体"/>
          <w:b/>
          <w:szCs w:val="21"/>
        </w:rPr>
      </w:pPr>
      <w:r>
        <w:rPr>
          <w:rFonts w:hint="eastAsia" w:ascii="宋体" w:hAnsi="宋体" w:eastAsia="宋体" w:cs="宋体"/>
          <w:kern w:val="0"/>
          <w:szCs w:val="21"/>
        </w:rPr>
        <w:t>日    期：</w:t>
      </w:r>
      <w:r>
        <w:rPr>
          <w:rFonts w:hint="eastAsia" w:ascii="宋体" w:hAnsi="宋体" w:eastAsia="宋体" w:cs="宋体"/>
          <w:kern w:val="0"/>
          <w:szCs w:val="21"/>
          <w:u w:val="single"/>
        </w:rPr>
        <w:t xml:space="preserve">       </w:t>
      </w:r>
      <w:r>
        <w:rPr>
          <w:rFonts w:hint="eastAsia" w:ascii="宋体" w:hAnsi="宋体" w:eastAsia="宋体" w:cs="宋体"/>
          <w:kern w:val="0"/>
          <w:szCs w:val="21"/>
        </w:rPr>
        <w:t>年</w:t>
      </w:r>
      <w:r>
        <w:rPr>
          <w:rFonts w:hint="eastAsia" w:ascii="宋体" w:hAnsi="宋体" w:eastAsia="宋体" w:cs="宋体"/>
          <w:kern w:val="0"/>
          <w:szCs w:val="21"/>
          <w:u w:val="single"/>
        </w:rPr>
        <w:t xml:space="preserve">       </w:t>
      </w:r>
      <w:r>
        <w:rPr>
          <w:rFonts w:hint="eastAsia" w:ascii="宋体" w:hAnsi="宋体" w:eastAsia="宋体" w:cs="宋体"/>
          <w:kern w:val="0"/>
          <w:szCs w:val="21"/>
        </w:rPr>
        <w:t>月</w:t>
      </w:r>
      <w:r>
        <w:rPr>
          <w:rFonts w:hint="eastAsia" w:ascii="宋体" w:hAnsi="宋体" w:eastAsia="宋体" w:cs="宋体"/>
          <w:kern w:val="0"/>
          <w:szCs w:val="21"/>
          <w:u w:val="single"/>
        </w:rPr>
        <w:t xml:space="preserve">       </w:t>
      </w:r>
      <w:r>
        <w:rPr>
          <w:rFonts w:hint="eastAsia" w:ascii="宋体" w:hAnsi="宋体" w:eastAsia="宋体" w:cs="宋体"/>
          <w:szCs w:val="21"/>
        </w:rPr>
        <w:t>日</w:t>
      </w:r>
    </w:p>
    <w:p w14:paraId="100BB27C">
      <w:pPr>
        <w:spacing w:line="360" w:lineRule="auto"/>
        <w:jc w:val="left"/>
        <w:rPr>
          <w:rFonts w:hint="eastAsia" w:ascii="宋体" w:hAnsi="宋体" w:eastAsia="宋体" w:cs="宋体"/>
          <w:b/>
          <w:bCs/>
          <w:szCs w:val="21"/>
        </w:rPr>
      </w:pPr>
    </w:p>
    <w:p w14:paraId="4E5051FC">
      <w:pPr>
        <w:tabs>
          <w:tab w:val="left" w:pos="2730"/>
        </w:tabs>
        <w:spacing w:line="360" w:lineRule="auto"/>
        <w:rPr>
          <w:rFonts w:hint="eastAsia" w:ascii="宋体" w:hAnsi="宋体" w:eastAsia="宋体" w:cs="宋体"/>
          <w:szCs w:val="21"/>
        </w:rPr>
      </w:pPr>
    </w:p>
    <w:p w14:paraId="319DD608">
      <w:pPr>
        <w:tabs>
          <w:tab w:val="left" w:pos="2730"/>
        </w:tabs>
        <w:spacing w:line="360" w:lineRule="auto"/>
        <w:rPr>
          <w:rFonts w:hint="eastAsia" w:ascii="宋体" w:hAnsi="宋体" w:eastAsia="宋体" w:cs="宋体"/>
          <w:szCs w:val="21"/>
        </w:rPr>
      </w:pPr>
      <w:r>
        <w:rPr>
          <w:rFonts w:hint="eastAsia" w:ascii="宋体" w:hAnsi="宋体" w:eastAsia="宋体" w:cs="宋体"/>
          <w:szCs w:val="21"/>
        </w:rPr>
        <w:t>投标函附件：</w:t>
      </w:r>
    </w:p>
    <w:p w14:paraId="1A1D0E15">
      <w:pPr>
        <w:tabs>
          <w:tab w:val="left" w:pos="2730"/>
        </w:tabs>
        <w:spacing w:line="360" w:lineRule="auto"/>
        <w:jc w:val="center"/>
        <w:rPr>
          <w:rFonts w:hint="eastAsia" w:ascii="宋体" w:hAnsi="宋体" w:eastAsia="宋体" w:cs="宋体"/>
          <w:b/>
          <w:szCs w:val="21"/>
        </w:rPr>
      </w:pPr>
    </w:p>
    <w:p w14:paraId="44855A32">
      <w:pPr>
        <w:tabs>
          <w:tab w:val="left" w:pos="2730"/>
        </w:tabs>
        <w:spacing w:line="360" w:lineRule="auto"/>
        <w:jc w:val="center"/>
        <w:rPr>
          <w:rFonts w:hint="eastAsia" w:ascii="宋体" w:hAnsi="宋体" w:eastAsia="宋体" w:cs="宋体"/>
          <w:b/>
          <w:szCs w:val="21"/>
        </w:rPr>
      </w:pPr>
      <w:r>
        <w:rPr>
          <w:rFonts w:hint="eastAsia" w:ascii="宋体" w:hAnsi="宋体" w:eastAsia="宋体" w:cs="宋体"/>
          <w:b/>
          <w:szCs w:val="21"/>
        </w:rPr>
        <w:t>项目负责人身份证复印件（正反两面）粘贴处：</w:t>
      </w:r>
    </w:p>
    <w:tbl>
      <w:tblPr>
        <w:tblStyle w:val="15"/>
        <w:tblW w:w="9000" w:type="dxa"/>
        <w:tblInd w:w="-2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6"/>
        <w:gridCol w:w="4494"/>
      </w:tblGrid>
      <w:tr w14:paraId="5E296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4506" w:type="dxa"/>
            <w:tcBorders>
              <w:top w:val="dotted" w:color="auto" w:sz="4" w:space="0"/>
              <w:left w:val="dotted" w:color="auto" w:sz="4" w:space="0"/>
              <w:bottom w:val="dotted" w:color="auto" w:sz="4" w:space="0"/>
              <w:right w:val="dotted" w:color="auto" w:sz="4" w:space="0"/>
            </w:tcBorders>
            <w:noWrap w:val="0"/>
            <w:vAlign w:val="center"/>
          </w:tcPr>
          <w:p w14:paraId="75D725AB">
            <w:pPr>
              <w:spacing w:line="360" w:lineRule="auto"/>
              <w:jc w:val="center"/>
              <w:rPr>
                <w:rFonts w:hint="eastAsia" w:ascii="宋体" w:hAnsi="宋体" w:eastAsia="宋体" w:cs="宋体"/>
                <w:szCs w:val="21"/>
              </w:rPr>
            </w:pPr>
            <w:r>
              <w:rPr>
                <w:rFonts w:hint="eastAsia" w:ascii="宋体" w:hAnsi="宋体" w:eastAsia="宋体" w:cs="宋体"/>
                <w:szCs w:val="21"/>
              </w:rPr>
              <w:t>（正面）</w:t>
            </w:r>
          </w:p>
        </w:tc>
        <w:tc>
          <w:tcPr>
            <w:tcW w:w="4494" w:type="dxa"/>
            <w:tcBorders>
              <w:top w:val="dotted" w:color="auto" w:sz="4" w:space="0"/>
              <w:left w:val="dotted" w:color="auto" w:sz="4" w:space="0"/>
              <w:bottom w:val="dotted" w:color="auto" w:sz="4" w:space="0"/>
              <w:right w:val="dotted" w:color="auto" w:sz="4" w:space="0"/>
            </w:tcBorders>
            <w:noWrap w:val="0"/>
            <w:vAlign w:val="center"/>
          </w:tcPr>
          <w:p w14:paraId="14739705">
            <w:pPr>
              <w:spacing w:line="360" w:lineRule="auto"/>
              <w:jc w:val="center"/>
              <w:rPr>
                <w:rFonts w:hint="eastAsia" w:ascii="宋体" w:hAnsi="宋体" w:eastAsia="宋体" w:cs="宋体"/>
                <w:szCs w:val="21"/>
              </w:rPr>
            </w:pPr>
            <w:r>
              <w:rPr>
                <w:rFonts w:hint="eastAsia" w:ascii="宋体" w:hAnsi="宋体" w:eastAsia="宋体" w:cs="宋体"/>
                <w:szCs w:val="21"/>
              </w:rPr>
              <w:t>（反面）</w:t>
            </w:r>
          </w:p>
        </w:tc>
      </w:tr>
    </w:tbl>
    <w:p w14:paraId="15693BF7">
      <w:pPr>
        <w:spacing w:line="360" w:lineRule="auto"/>
        <w:jc w:val="left"/>
        <w:rPr>
          <w:rFonts w:hint="eastAsia" w:ascii="宋体" w:hAnsi="宋体" w:eastAsia="宋体" w:cs="宋体"/>
          <w:b/>
          <w:bCs/>
          <w:szCs w:val="21"/>
        </w:rPr>
      </w:pPr>
    </w:p>
    <w:p w14:paraId="62C91A1D">
      <w:pPr>
        <w:spacing w:line="360" w:lineRule="auto"/>
        <w:jc w:val="left"/>
        <w:rPr>
          <w:rFonts w:hint="eastAsia" w:ascii="宋体" w:hAnsi="宋体" w:eastAsia="宋体" w:cs="宋体"/>
          <w:b/>
          <w:bCs/>
          <w:szCs w:val="21"/>
        </w:rPr>
      </w:pPr>
    </w:p>
    <w:p w14:paraId="015472E3">
      <w:pPr>
        <w:spacing w:line="360" w:lineRule="auto"/>
        <w:ind w:firstLine="5250" w:firstLineChars="2500"/>
        <w:rPr>
          <w:rFonts w:hint="eastAsia" w:ascii="宋体" w:hAnsi="宋体" w:eastAsia="宋体" w:cs="宋体"/>
          <w:szCs w:val="21"/>
        </w:rPr>
      </w:pPr>
      <w:r>
        <w:rPr>
          <w:rFonts w:hint="eastAsia" w:ascii="宋体" w:hAnsi="宋体" w:eastAsia="宋体" w:cs="宋体"/>
          <w:szCs w:val="21"/>
        </w:rPr>
        <w:t>投标单位（盖章）：</w:t>
      </w:r>
    </w:p>
    <w:p w14:paraId="2A951D5C">
      <w:pPr>
        <w:spacing w:line="360" w:lineRule="auto"/>
        <w:ind w:firstLine="5250" w:firstLineChars="2500"/>
        <w:rPr>
          <w:rFonts w:hint="eastAsia" w:ascii="宋体" w:hAnsi="宋体" w:eastAsia="宋体" w:cs="宋体"/>
          <w:szCs w:val="21"/>
        </w:rPr>
      </w:pPr>
      <w:r>
        <w:rPr>
          <w:rFonts w:hint="eastAsia" w:ascii="宋体" w:hAnsi="宋体" w:eastAsia="宋体" w:cs="宋体"/>
          <w:szCs w:val="21"/>
        </w:rPr>
        <w:t>法定代表人（签字或盖章）：</w:t>
      </w:r>
    </w:p>
    <w:p w14:paraId="60F98E18">
      <w:pPr>
        <w:spacing w:line="360" w:lineRule="auto"/>
        <w:ind w:firstLine="5250" w:firstLineChars="2500"/>
        <w:rPr>
          <w:rFonts w:hint="eastAsia" w:ascii="宋体" w:hAnsi="宋体" w:eastAsia="宋体" w:cs="宋体"/>
          <w:szCs w:val="21"/>
        </w:rPr>
      </w:pP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1E1ED44B">
      <w:pPr>
        <w:spacing w:line="360" w:lineRule="auto"/>
        <w:rPr>
          <w:rFonts w:hint="eastAsia" w:ascii="宋体" w:hAnsi="宋体" w:eastAsia="宋体" w:cs="宋体"/>
          <w:b/>
          <w:bCs/>
          <w:szCs w:val="21"/>
        </w:rPr>
        <w:sectPr>
          <w:footerReference r:id="rId5" w:type="first"/>
          <w:headerReference r:id="rId3" w:type="default"/>
          <w:footerReference r:id="rId4" w:type="default"/>
          <w:pgSz w:w="11905" w:h="16838"/>
          <w:pgMar w:top="1440" w:right="1803" w:bottom="1440" w:left="1803" w:header="851" w:footer="992" w:gutter="0"/>
          <w:cols w:space="720" w:num="1"/>
          <w:titlePg/>
          <w:docGrid w:type="lines" w:linePitch="312" w:charSpace="0"/>
        </w:sectPr>
      </w:pPr>
    </w:p>
    <w:p w14:paraId="1069444A">
      <w:pPr>
        <w:spacing w:line="360" w:lineRule="auto"/>
        <w:rPr>
          <w:rFonts w:hint="eastAsia" w:ascii="宋体" w:hAnsi="宋体" w:eastAsia="宋体" w:cs="宋体"/>
          <w:b/>
          <w:bCs/>
          <w:szCs w:val="21"/>
        </w:rPr>
      </w:pPr>
      <w:r>
        <w:rPr>
          <w:rFonts w:hint="eastAsia" w:ascii="宋体" w:hAnsi="宋体" w:eastAsia="宋体" w:cs="宋体"/>
          <w:b/>
          <w:bCs/>
          <w:szCs w:val="21"/>
        </w:rPr>
        <w:t>附件5：</w:t>
      </w:r>
    </w:p>
    <w:p w14:paraId="460C81C8">
      <w:pPr>
        <w:spacing w:line="360" w:lineRule="auto"/>
        <w:jc w:val="center"/>
        <w:rPr>
          <w:rFonts w:hint="eastAsia" w:ascii="宋体" w:hAnsi="宋体" w:eastAsia="宋体" w:cs="宋体"/>
          <w:b/>
          <w:bCs/>
          <w:sz w:val="16"/>
          <w:szCs w:val="16"/>
          <w:highlight w:val="yellow"/>
          <w:lang w:val="en-US" w:eastAsia="zh-CN"/>
        </w:rPr>
      </w:pPr>
      <w:r>
        <w:rPr>
          <w:rFonts w:hint="eastAsia" w:ascii="宋体" w:hAnsi="宋体" w:eastAsia="宋体" w:cs="宋体"/>
          <w:b/>
          <w:bCs/>
          <w:sz w:val="24"/>
          <w:szCs w:val="24"/>
          <w:highlight w:val="yellow"/>
          <w:lang w:val="en-US" w:eastAsia="zh-CN"/>
        </w:rPr>
        <w:t>建湖沿河50MW集中式光伏电站光伏组件清洗服务项目全费用清单报价表</w:t>
      </w:r>
    </w:p>
    <w:tbl>
      <w:tblPr>
        <w:tblStyle w:val="15"/>
        <w:tblW w:w="96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0"/>
        <w:gridCol w:w="1710"/>
        <w:gridCol w:w="3460"/>
        <w:gridCol w:w="710"/>
        <w:gridCol w:w="960"/>
        <w:gridCol w:w="910"/>
        <w:gridCol w:w="1320"/>
      </w:tblGrid>
      <w:tr w14:paraId="5EEB5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560" w:type="dxa"/>
            <w:tcBorders>
              <w:top w:val="single" w:color="000000" w:sz="4" w:space="0"/>
              <w:left w:val="single" w:color="000000" w:sz="4" w:space="0"/>
              <w:bottom w:val="single" w:color="000000" w:sz="4" w:space="0"/>
              <w:right w:val="single" w:color="000000" w:sz="4" w:space="0"/>
            </w:tcBorders>
            <w:noWrap w:val="0"/>
            <w:vAlign w:val="center"/>
          </w:tcPr>
          <w:p w14:paraId="412B42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592622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8"/>
                <w:rFonts w:hint="eastAsia" w:ascii="宋体" w:hAnsi="宋体" w:eastAsia="宋体" w:cs="宋体"/>
                <w:lang w:val="en-US" w:eastAsia="zh-CN" w:bidi="ar"/>
              </w:rPr>
              <w:t>项目名称</w:t>
            </w:r>
          </w:p>
        </w:tc>
        <w:tc>
          <w:tcPr>
            <w:tcW w:w="3460" w:type="dxa"/>
            <w:tcBorders>
              <w:top w:val="single" w:color="000000" w:sz="4" w:space="0"/>
              <w:left w:val="single" w:color="000000" w:sz="4" w:space="0"/>
              <w:bottom w:val="single" w:color="000000" w:sz="4" w:space="0"/>
              <w:right w:val="single" w:color="000000" w:sz="4" w:space="0"/>
            </w:tcBorders>
            <w:noWrap w:val="0"/>
            <w:vAlign w:val="center"/>
          </w:tcPr>
          <w:p w14:paraId="748E2E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8"/>
                <w:rFonts w:hint="eastAsia" w:ascii="宋体" w:hAnsi="宋体" w:eastAsia="宋体" w:cs="宋体"/>
                <w:lang w:val="en-US" w:eastAsia="zh-CN" w:bidi="ar"/>
              </w:rPr>
              <w:t>项目特征描述</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4211FF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4D1D80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6F9399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单价（元）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48D4BD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8"/>
                <w:rFonts w:hint="eastAsia" w:ascii="宋体" w:hAnsi="宋体" w:eastAsia="宋体" w:cs="宋体"/>
                <w:lang w:val="en-US" w:eastAsia="zh-CN" w:bidi="ar"/>
              </w:rPr>
              <w:t>总价</w:t>
            </w:r>
            <w:r>
              <w:rPr>
                <w:rFonts w:hint="eastAsia" w:ascii="宋体" w:hAnsi="宋体" w:eastAsia="宋体" w:cs="宋体"/>
                <w:i w:val="0"/>
                <w:iCs w:val="0"/>
                <w:color w:val="000000"/>
                <w:kern w:val="0"/>
                <w:sz w:val="20"/>
                <w:szCs w:val="20"/>
                <w:u w:val="none"/>
                <w:lang w:val="en-US" w:eastAsia="zh-CN" w:bidi="ar"/>
              </w:rPr>
              <w:br w:type="textWrapping"/>
            </w:r>
            <w:r>
              <w:rPr>
                <w:rStyle w:val="38"/>
                <w:rFonts w:hint="eastAsia" w:ascii="宋体" w:hAnsi="宋体" w:eastAsia="宋体" w:cs="宋体"/>
                <w:lang w:val="en-US" w:eastAsia="zh-CN" w:bidi="ar"/>
              </w:rPr>
              <w:t>（元）</w:t>
            </w:r>
          </w:p>
        </w:tc>
      </w:tr>
      <w:tr w14:paraId="46123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60" w:type="dxa"/>
            <w:tcBorders>
              <w:top w:val="single" w:color="000000" w:sz="4" w:space="0"/>
              <w:left w:val="single" w:color="000000" w:sz="4" w:space="0"/>
              <w:bottom w:val="single" w:color="000000" w:sz="4" w:space="0"/>
              <w:right w:val="single" w:color="000000" w:sz="4" w:space="0"/>
            </w:tcBorders>
            <w:noWrap w:val="0"/>
            <w:vAlign w:val="center"/>
          </w:tcPr>
          <w:p w14:paraId="4DCFBB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71A12D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组件清洗</w:t>
            </w:r>
          </w:p>
        </w:tc>
        <w:tc>
          <w:tcPr>
            <w:tcW w:w="3460" w:type="dxa"/>
            <w:tcBorders>
              <w:top w:val="single" w:color="000000" w:sz="4" w:space="0"/>
              <w:left w:val="single" w:color="000000" w:sz="4" w:space="0"/>
              <w:bottom w:val="single" w:color="000000" w:sz="4" w:space="0"/>
              <w:right w:val="single" w:color="000000" w:sz="4" w:space="0"/>
            </w:tcBorders>
            <w:noWrap w:val="0"/>
            <w:vAlign w:val="center"/>
          </w:tcPr>
          <w:p w14:paraId="5907E6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光伏组件离水面平均约2米，需考虑水上作业用船、高压水枪用电电源（现场无可用电源），以及针对顽固污渍，需在作业用船上搭设塔架后处理。</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6122E9B0">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快</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008ECE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sz w:val="21"/>
                <w:szCs w:val="21"/>
                <w:lang w:val="en-US" w:eastAsia="zh-CN"/>
              </w:rPr>
              <w:t>84334</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636601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60930D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17E7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560" w:type="dxa"/>
            <w:tcBorders>
              <w:top w:val="single" w:color="000000" w:sz="4" w:space="0"/>
              <w:left w:val="single" w:color="000000" w:sz="4" w:space="0"/>
              <w:bottom w:val="single" w:color="000000" w:sz="4" w:space="0"/>
              <w:right w:val="single" w:color="000000" w:sz="4" w:space="0"/>
            </w:tcBorders>
            <w:noWrap w:val="0"/>
            <w:vAlign w:val="top"/>
          </w:tcPr>
          <w:p w14:paraId="3F14ED8F">
            <w:pPr>
              <w:jc w:val="center"/>
              <w:rPr>
                <w:rFonts w:hint="eastAsia" w:ascii="宋体" w:hAnsi="宋体" w:eastAsia="宋体" w:cs="宋体"/>
                <w:i w:val="0"/>
                <w:iCs w:val="0"/>
                <w:color w:val="000000"/>
                <w:sz w:val="22"/>
                <w:szCs w:val="22"/>
                <w:u w:val="none"/>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52607D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合计</w:t>
            </w:r>
          </w:p>
        </w:tc>
        <w:tc>
          <w:tcPr>
            <w:tcW w:w="3460" w:type="dxa"/>
            <w:tcBorders>
              <w:top w:val="single" w:color="000000" w:sz="4" w:space="0"/>
              <w:left w:val="single" w:color="000000" w:sz="4" w:space="0"/>
              <w:bottom w:val="single" w:color="000000" w:sz="4" w:space="0"/>
              <w:right w:val="single" w:color="000000" w:sz="4" w:space="0"/>
            </w:tcBorders>
            <w:noWrap w:val="0"/>
            <w:vAlign w:val="top"/>
          </w:tcPr>
          <w:p w14:paraId="7D7F9346">
            <w:pPr>
              <w:jc w:val="center"/>
              <w:rPr>
                <w:rFonts w:hint="eastAsia" w:ascii="宋体" w:hAnsi="宋体" w:eastAsia="宋体" w:cs="宋体"/>
                <w:i w:val="0"/>
                <w:iCs w:val="0"/>
                <w:color w:val="000000"/>
                <w:sz w:val="22"/>
                <w:szCs w:val="22"/>
                <w:u w:val="none"/>
              </w:rPr>
            </w:pPr>
          </w:p>
        </w:tc>
        <w:tc>
          <w:tcPr>
            <w:tcW w:w="710" w:type="dxa"/>
            <w:tcBorders>
              <w:top w:val="single" w:color="000000" w:sz="4" w:space="0"/>
              <w:left w:val="single" w:color="000000" w:sz="4" w:space="0"/>
              <w:bottom w:val="single" w:color="000000" w:sz="4" w:space="0"/>
              <w:right w:val="single" w:color="000000" w:sz="4" w:space="0"/>
            </w:tcBorders>
            <w:noWrap w:val="0"/>
            <w:vAlign w:val="top"/>
          </w:tcPr>
          <w:p w14:paraId="5B049152">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top"/>
          </w:tcPr>
          <w:p w14:paraId="09C63F9C">
            <w:pPr>
              <w:jc w:val="center"/>
              <w:rPr>
                <w:rFonts w:hint="eastAsia" w:ascii="宋体" w:hAnsi="宋体" w:eastAsia="宋体" w:cs="宋体"/>
                <w:i w:val="0"/>
                <w:iCs w:val="0"/>
                <w:color w:val="000000"/>
                <w:sz w:val="22"/>
                <w:szCs w:val="22"/>
                <w:u w:val="none"/>
              </w:rPr>
            </w:pPr>
          </w:p>
        </w:tc>
        <w:tc>
          <w:tcPr>
            <w:tcW w:w="910" w:type="dxa"/>
            <w:tcBorders>
              <w:top w:val="single" w:color="000000" w:sz="4" w:space="0"/>
              <w:left w:val="single" w:color="000000" w:sz="4" w:space="0"/>
              <w:bottom w:val="single" w:color="000000" w:sz="4" w:space="0"/>
              <w:right w:val="single" w:color="000000" w:sz="4" w:space="0"/>
            </w:tcBorders>
            <w:noWrap w:val="0"/>
            <w:vAlign w:val="top"/>
          </w:tcPr>
          <w:p w14:paraId="0204221E">
            <w:pPr>
              <w:jc w:val="center"/>
              <w:rPr>
                <w:rFonts w:hint="eastAsia" w:ascii="宋体" w:hAnsi="宋体" w:eastAsia="宋体" w:cs="宋体"/>
                <w:i w:val="0"/>
                <w:iCs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0E7769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bl>
    <w:p w14:paraId="038EFF34">
      <w:pPr>
        <w:pStyle w:val="39"/>
        <w:kinsoku/>
        <w:overflowPunct/>
        <w:topLinePunct w:val="0"/>
        <w:bidi w:val="0"/>
        <w:adjustRightInd/>
        <w:snapToGrid/>
        <w:spacing w:afterAutospacing="0" w:line="360" w:lineRule="auto"/>
        <w:ind w:right="0" w:righ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注：</w:t>
      </w:r>
    </w:p>
    <w:p w14:paraId="1B1E0035">
      <w:pPr>
        <w:pStyle w:val="39"/>
        <w:kinsoku/>
        <w:overflowPunct/>
        <w:topLinePunct w:val="0"/>
        <w:bidi w:val="0"/>
        <w:adjustRightInd/>
        <w:snapToGrid/>
        <w:spacing w:afterAutospacing="0" w:line="360" w:lineRule="auto"/>
        <w:ind w:right="0" w:righ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1、本项目采用</w:t>
      </w:r>
      <w:r>
        <w:rPr>
          <w:rFonts w:hint="eastAsia" w:ascii="宋体" w:hAnsi="宋体" w:eastAsia="宋体" w:cs="宋体"/>
          <w:b/>
          <w:bCs/>
          <w:sz w:val="21"/>
          <w:szCs w:val="21"/>
          <w:lang w:val="en-US" w:eastAsia="zh-CN"/>
        </w:rPr>
        <w:t>全费用综合单价（即将所有费用均摊销至各综合单价中）</w:t>
      </w:r>
      <w:r>
        <w:rPr>
          <w:rFonts w:hint="eastAsia" w:ascii="宋体" w:hAnsi="宋体" w:eastAsia="宋体" w:cs="宋体"/>
          <w:sz w:val="21"/>
          <w:szCs w:val="21"/>
          <w:lang w:val="en-US" w:eastAsia="zh-CN"/>
        </w:rPr>
        <w:t>的方式，投标人根据招标人提供的清单报全费用综合单价和总价。项目结算时，工程量按实结算；除招标人调整项目内容或合同约定调整外，一律不调整中标全费用综合单价。</w:t>
      </w:r>
    </w:p>
    <w:p w14:paraId="74E25FE1">
      <w:pPr>
        <w:pStyle w:val="39"/>
        <w:kinsoku/>
        <w:overflowPunct/>
        <w:topLinePunct w:val="0"/>
        <w:bidi w:val="0"/>
        <w:adjustRightInd/>
        <w:snapToGrid/>
        <w:spacing w:afterAutospacing="0" w:line="360" w:lineRule="auto"/>
        <w:ind w:right="0" w:rightChars="0"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2、投标人应充分考虑为完成上述内容所必须进行的相关服务所需的全部费用，包含但不限于：为实施和完成合同工程所需的劳务、材料、设备、安装、资料、检验、缺陷修复、施工协调费、管理费、保险费、税费以及可能产生的风险费等费用，以及合同明示或暗示的所有责任、义务和一切风险。乙方所应预见到的施工中必须发生或可能发生的施工内容所产生的一切费用都已包含在综合单价中，包括未提及的与清单有关的一些隐性工作。凡漏项或少计均视为优惠，招标人不另行增加费用。各类风险和政策性调整等风险已包括在合同价中，最终结算时除合同约定调整外一律不予调整</w:t>
      </w:r>
      <w:r>
        <w:rPr>
          <w:rFonts w:hint="eastAsia" w:ascii="宋体" w:hAnsi="宋体" w:eastAsia="宋体" w:cs="宋体"/>
          <w:sz w:val="21"/>
          <w:szCs w:val="21"/>
        </w:rPr>
        <w:t>。</w:t>
      </w:r>
    </w:p>
    <w:p w14:paraId="1EAAD41A">
      <w:pPr>
        <w:pStyle w:val="39"/>
        <w:kinsoku/>
        <w:overflowPunct/>
        <w:topLinePunct w:val="0"/>
        <w:bidi w:val="0"/>
        <w:adjustRightInd/>
        <w:snapToGrid/>
        <w:spacing w:afterAutospacing="0" w:line="360" w:lineRule="auto"/>
        <w:ind w:right="0" w:rightChars="0"/>
        <w:rPr>
          <w:rFonts w:hint="eastAsia" w:ascii="宋体" w:hAnsi="宋体" w:eastAsia="宋体" w:cs="宋体"/>
          <w:sz w:val="21"/>
          <w:szCs w:val="21"/>
        </w:rPr>
      </w:pPr>
    </w:p>
    <w:p w14:paraId="733C1D90">
      <w:pPr>
        <w:pStyle w:val="39"/>
        <w:kinsoku/>
        <w:overflowPunct/>
        <w:topLinePunct w:val="0"/>
        <w:bidi w:val="0"/>
        <w:adjustRightInd/>
        <w:snapToGrid/>
        <w:spacing w:afterAutospacing="0" w:line="360" w:lineRule="auto"/>
        <w:ind w:right="0" w:rightChars="0" w:firstLine="5250" w:firstLineChars="2500"/>
        <w:rPr>
          <w:rFonts w:hint="eastAsia" w:ascii="宋体" w:hAnsi="宋体" w:eastAsia="宋体" w:cs="宋体"/>
          <w:sz w:val="21"/>
          <w:szCs w:val="21"/>
        </w:rPr>
      </w:pPr>
      <w:r>
        <w:rPr>
          <w:rFonts w:hint="eastAsia" w:ascii="宋体" w:hAnsi="宋体" w:eastAsia="宋体" w:cs="宋体"/>
          <w:sz w:val="21"/>
          <w:szCs w:val="21"/>
        </w:rPr>
        <w:t>投标人</w:t>
      </w:r>
      <w:r>
        <w:rPr>
          <w:rFonts w:hint="eastAsia" w:ascii="宋体" w:hAnsi="宋体" w:eastAsia="宋体" w:cs="宋体"/>
          <w:sz w:val="21"/>
          <w:szCs w:val="21"/>
          <w:lang w:eastAsia="zh-CN"/>
        </w:rPr>
        <w:t>（</w:t>
      </w:r>
      <w:r>
        <w:rPr>
          <w:rFonts w:hint="eastAsia" w:ascii="宋体" w:hAnsi="宋体" w:eastAsia="宋体" w:cs="宋体"/>
          <w:sz w:val="21"/>
          <w:szCs w:val="21"/>
        </w:rPr>
        <w:t>公章</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28C66AAE">
      <w:pPr>
        <w:pStyle w:val="39"/>
        <w:kinsoku/>
        <w:overflowPunct/>
        <w:topLinePunct w:val="0"/>
        <w:bidi w:val="0"/>
        <w:adjustRightInd/>
        <w:snapToGrid/>
        <w:spacing w:afterAutospacing="0" w:line="360" w:lineRule="auto"/>
        <w:ind w:right="0" w:rightChars="0" w:firstLine="5250" w:firstLineChars="2500"/>
        <w:rPr>
          <w:rFonts w:hint="eastAsia" w:ascii="宋体" w:hAnsi="宋体" w:eastAsia="宋体" w:cs="宋体"/>
          <w:sz w:val="21"/>
          <w:szCs w:val="21"/>
          <w:lang w:val="en-US" w:eastAsia="zh-CN"/>
        </w:rPr>
      </w:pPr>
      <w:r>
        <w:rPr>
          <w:rFonts w:hint="eastAsia" w:ascii="宋体" w:hAnsi="宋体" w:eastAsia="宋体" w:cs="宋体"/>
          <w:sz w:val="21"/>
          <w:szCs w:val="21"/>
        </w:rPr>
        <w:t>法定代表人或</w:t>
      </w:r>
      <w:r>
        <w:rPr>
          <w:rFonts w:hint="eastAsia" w:ascii="宋体" w:hAnsi="宋体" w:eastAsia="宋体" w:cs="宋体"/>
          <w:sz w:val="21"/>
          <w:szCs w:val="21"/>
          <w:lang w:val="en-US" w:eastAsia="zh-CN"/>
        </w:rPr>
        <w:t>其</w:t>
      </w:r>
    </w:p>
    <w:p w14:paraId="64E5BB1F">
      <w:pPr>
        <w:pStyle w:val="39"/>
        <w:kinsoku/>
        <w:overflowPunct/>
        <w:topLinePunct w:val="0"/>
        <w:bidi w:val="0"/>
        <w:adjustRightInd/>
        <w:snapToGrid/>
        <w:spacing w:afterAutospacing="0" w:line="360" w:lineRule="auto"/>
        <w:ind w:right="0" w:rightChars="0" w:firstLine="5250" w:firstLineChars="2500"/>
        <w:rPr>
          <w:rFonts w:hint="eastAsia" w:ascii="宋体" w:hAnsi="宋体" w:eastAsia="宋体" w:cs="宋体"/>
          <w:sz w:val="21"/>
          <w:szCs w:val="21"/>
        </w:rPr>
      </w:pPr>
      <w:r>
        <w:rPr>
          <w:rFonts w:hint="eastAsia" w:ascii="宋体" w:hAnsi="宋体" w:eastAsia="宋体" w:cs="宋体"/>
          <w:sz w:val="21"/>
          <w:szCs w:val="21"/>
        </w:rPr>
        <w:t>委托代理人（签字或印章）：</w:t>
      </w:r>
    </w:p>
    <w:p w14:paraId="49B80F20">
      <w:pPr>
        <w:spacing w:line="360" w:lineRule="auto"/>
        <w:ind w:firstLine="5250" w:firstLineChars="2500"/>
        <w:jc w:val="both"/>
        <w:rPr>
          <w:rFonts w:hint="eastAsia" w:ascii="宋体" w:hAnsi="宋体" w:eastAsia="宋体" w:cs="宋体"/>
          <w:b/>
          <w:bCs/>
          <w:szCs w:val="21"/>
          <w:lang w:val="en-US" w:eastAsia="zh-CN"/>
        </w:rPr>
      </w:pPr>
      <w:r>
        <w:rPr>
          <w:rFonts w:hint="eastAsia" w:ascii="宋体" w:hAnsi="宋体" w:eastAsia="宋体" w:cs="宋体"/>
          <w:b w:val="0"/>
          <w:kern w:val="2"/>
          <w:sz w:val="21"/>
          <w:szCs w:val="21"/>
          <w:lang w:val="en-US" w:eastAsia="zh-CN" w:bidi="ar-SA"/>
        </w:rPr>
        <w:t>日 期：</w:t>
      </w:r>
      <w:r>
        <w:rPr>
          <w:rFonts w:hint="eastAsia" w:ascii="宋体" w:hAnsi="宋体" w:eastAsia="宋体" w:cs="宋体"/>
          <w:b w:val="0"/>
          <w:kern w:val="2"/>
          <w:sz w:val="21"/>
          <w:szCs w:val="21"/>
          <w:u w:val="single"/>
          <w:lang w:val="en-US" w:eastAsia="zh-CN" w:bidi="ar-SA"/>
        </w:rPr>
        <w:t xml:space="preserve">     </w:t>
      </w:r>
      <w:r>
        <w:rPr>
          <w:rFonts w:hint="eastAsia" w:ascii="宋体" w:hAnsi="宋体" w:eastAsia="宋体" w:cs="宋体"/>
          <w:b w:val="0"/>
          <w:kern w:val="2"/>
          <w:sz w:val="21"/>
          <w:szCs w:val="21"/>
          <w:lang w:val="en-US" w:eastAsia="zh-CN" w:bidi="ar-SA"/>
        </w:rPr>
        <w:t>年</w:t>
      </w:r>
      <w:r>
        <w:rPr>
          <w:rFonts w:hint="eastAsia" w:ascii="宋体" w:hAnsi="宋体" w:eastAsia="宋体" w:cs="宋体"/>
          <w:b w:val="0"/>
          <w:kern w:val="2"/>
          <w:sz w:val="21"/>
          <w:szCs w:val="21"/>
          <w:u w:val="single"/>
          <w:lang w:val="en-US" w:eastAsia="zh-CN" w:bidi="ar-SA"/>
        </w:rPr>
        <w:t xml:space="preserve">     </w:t>
      </w:r>
      <w:r>
        <w:rPr>
          <w:rFonts w:hint="eastAsia" w:ascii="宋体" w:hAnsi="宋体" w:eastAsia="宋体" w:cs="宋体"/>
          <w:b w:val="0"/>
          <w:kern w:val="2"/>
          <w:sz w:val="21"/>
          <w:szCs w:val="21"/>
          <w:lang w:val="en-US" w:eastAsia="zh-CN" w:bidi="ar-SA"/>
        </w:rPr>
        <w:t>月</w:t>
      </w:r>
      <w:r>
        <w:rPr>
          <w:rFonts w:hint="eastAsia" w:ascii="宋体" w:hAnsi="宋体" w:eastAsia="宋体" w:cs="宋体"/>
          <w:b w:val="0"/>
          <w:kern w:val="2"/>
          <w:sz w:val="21"/>
          <w:szCs w:val="21"/>
          <w:u w:val="single"/>
          <w:lang w:val="en-US" w:eastAsia="zh-CN" w:bidi="ar-SA"/>
        </w:rPr>
        <w:t xml:space="preserve">     </w:t>
      </w:r>
      <w:r>
        <w:rPr>
          <w:rFonts w:hint="eastAsia" w:ascii="宋体" w:hAnsi="宋体" w:eastAsia="宋体" w:cs="宋体"/>
          <w:b w:val="0"/>
          <w:kern w:val="2"/>
          <w:sz w:val="21"/>
          <w:szCs w:val="21"/>
          <w:lang w:val="en-US" w:eastAsia="zh-CN" w:bidi="ar-SA"/>
        </w:rPr>
        <w:t>日</w:t>
      </w:r>
    </w:p>
    <w:p w14:paraId="221ECFC7">
      <w:pPr>
        <w:spacing w:line="360" w:lineRule="auto"/>
        <w:rPr>
          <w:rFonts w:hint="eastAsia" w:ascii="宋体" w:hAnsi="宋体" w:eastAsia="宋体" w:cs="宋体"/>
          <w:b/>
          <w:bCs/>
          <w:szCs w:val="21"/>
        </w:rPr>
        <w:sectPr>
          <w:pgSz w:w="11905" w:h="16838"/>
          <w:pgMar w:top="1440" w:right="1803" w:bottom="1440" w:left="1803" w:header="851" w:footer="992" w:gutter="0"/>
          <w:cols w:space="720" w:num="1"/>
          <w:titlePg/>
          <w:docGrid w:type="lines" w:linePitch="312" w:charSpace="0"/>
        </w:sectPr>
      </w:pPr>
    </w:p>
    <w:p w14:paraId="25D64C12">
      <w:pPr>
        <w:spacing w:line="360" w:lineRule="auto"/>
        <w:rPr>
          <w:rFonts w:hint="eastAsia" w:ascii="宋体" w:hAnsi="宋体" w:eastAsia="宋体" w:cs="宋体"/>
          <w:b/>
          <w:bCs/>
          <w:szCs w:val="21"/>
        </w:rPr>
      </w:pPr>
      <w:r>
        <w:rPr>
          <w:rFonts w:hint="eastAsia" w:ascii="宋体" w:hAnsi="宋体" w:eastAsia="宋体" w:cs="宋体"/>
          <w:b/>
          <w:bCs/>
          <w:szCs w:val="21"/>
        </w:rPr>
        <w:t>附件</w:t>
      </w:r>
      <w:r>
        <w:rPr>
          <w:rFonts w:hint="eastAsia" w:ascii="宋体" w:hAnsi="宋体" w:eastAsia="宋体" w:cs="宋体"/>
          <w:b/>
          <w:bCs/>
          <w:szCs w:val="21"/>
          <w:lang w:val="en-US" w:eastAsia="zh-CN"/>
        </w:rPr>
        <w:t>6</w:t>
      </w:r>
      <w:r>
        <w:rPr>
          <w:rFonts w:hint="eastAsia" w:ascii="宋体" w:hAnsi="宋体" w:eastAsia="宋体" w:cs="宋体"/>
          <w:b/>
          <w:bCs/>
          <w:szCs w:val="21"/>
        </w:rPr>
        <w:t>：</w:t>
      </w:r>
    </w:p>
    <w:p w14:paraId="0F28F506">
      <w:pPr>
        <w:spacing w:before="312" w:beforeLines="100" w:after="312" w:afterLines="100" w:line="360" w:lineRule="auto"/>
        <w:jc w:val="center"/>
        <w:rPr>
          <w:rFonts w:hint="eastAsia" w:ascii="宋体" w:hAnsi="宋体" w:eastAsia="宋体" w:cs="宋体"/>
          <w:b/>
          <w:bCs/>
          <w:szCs w:val="21"/>
        </w:rPr>
      </w:pPr>
      <w:r>
        <w:rPr>
          <w:rFonts w:hint="eastAsia" w:ascii="宋体" w:hAnsi="宋体" w:eastAsia="宋体" w:cs="宋体"/>
          <w:b/>
          <w:bCs/>
          <w:sz w:val="32"/>
          <w:szCs w:val="32"/>
        </w:rPr>
        <w:t>施工现场主要管理人员一览表</w:t>
      </w:r>
    </w:p>
    <w:tbl>
      <w:tblPr>
        <w:tblStyle w:val="16"/>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1620"/>
        <w:gridCol w:w="1410"/>
        <w:gridCol w:w="2610"/>
        <w:gridCol w:w="1725"/>
      </w:tblGrid>
      <w:tr w14:paraId="6B382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30" w:type="dxa"/>
            <w:noWrap w:val="0"/>
            <w:vAlign w:val="center"/>
          </w:tcPr>
          <w:p w14:paraId="11F712DD">
            <w:pPr>
              <w:spacing w:line="360" w:lineRule="auto"/>
              <w:jc w:val="center"/>
              <w:rPr>
                <w:rFonts w:hint="eastAsia" w:ascii="宋体" w:hAnsi="宋体" w:eastAsia="宋体" w:cs="宋体"/>
                <w:szCs w:val="21"/>
              </w:rPr>
            </w:pPr>
            <w:r>
              <w:rPr>
                <w:rFonts w:hint="eastAsia" w:ascii="宋体" w:hAnsi="宋体" w:eastAsia="宋体" w:cs="宋体"/>
                <w:szCs w:val="21"/>
              </w:rPr>
              <w:t>序号</w:t>
            </w:r>
          </w:p>
        </w:tc>
        <w:tc>
          <w:tcPr>
            <w:tcW w:w="1620" w:type="dxa"/>
            <w:noWrap w:val="0"/>
            <w:vAlign w:val="center"/>
          </w:tcPr>
          <w:p w14:paraId="20D646C7">
            <w:pPr>
              <w:spacing w:line="360" w:lineRule="auto"/>
              <w:jc w:val="center"/>
              <w:rPr>
                <w:rFonts w:hint="eastAsia" w:ascii="宋体" w:hAnsi="宋体" w:eastAsia="宋体" w:cs="宋体"/>
                <w:szCs w:val="21"/>
              </w:rPr>
            </w:pPr>
            <w:r>
              <w:rPr>
                <w:rFonts w:hint="eastAsia" w:ascii="宋体" w:hAnsi="宋体" w:eastAsia="宋体" w:cs="宋体"/>
                <w:szCs w:val="21"/>
              </w:rPr>
              <w:t>职务</w:t>
            </w:r>
          </w:p>
        </w:tc>
        <w:tc>
          <w:tcPr>
            <w:tcW w:w="1410" w:type="dxa"/>
            <w:noWrap w:val="0"/>
            <w:vAlign w:val="center"/>
          </w:tcPr>
          <w:p w14:paraId="60404B9D">
            <w:pPr>
              <w:spacing w:line="360" w:lineRule="auto"/>
              <w:jc w:val="center"/>
              <w:rPr>
                <w:rFonts w:hint="eastAsia" w:ascii="宋体" w:hAnsi="宋体" w:eastAsia="宋体" w:cs="宋体"/>
                <w:szCs w:val="21"/>
              </w:rPr>
            </w:pPr>
            <w:r>
              <w:rPr>
                <w:rFonts w:hint="eastAsia" w:ascii="宋体" w:hAnsi="宋体" w:eastAsia="宋体" w:cs="宋体"/>
                <w:szCs w:val="21"/>
              </w:rPr>
              <w:t>姓名</w:t>
            </w:r>
          </w:p>
        </w:tc>
        <w:tc>
          <w:tcPr>
            <w:tcW w:w="2610" w:type="dxa"/>
            <w:noWrap w:val="0"/>
            <w:vAlign w:val="center"/>
          </w:tcPr>
          <w:p w14:paraId="5874D5F9">
            <w:pPr>
              <w:spacing w:line="360" w:lineRule="auto"/>
              <w:jc w:val="center"/>
              <w:rPr>
                <w:rFonts w:hint="eastAsia" w:ascii="宋体" w:hAnsi="宋体" w:eastAsia="宋体" w:cs="宋体"/>
                <w:szCs w:val="21"/>
              </w:rPr>
            </w:pPr>
            <w:r>
              <w:rPr>
                <w:rFonts w:hint="eastAsia" w:ascii="宋体" w:hAnsi="宋体" w:eastAsia="宋体" w:cs="宋体"/>
                <w:szCs w:val="21"/>
              </w:rPr>
              <w:t>身份证号码</w:t>
            </w:r>
          </w:p>
        </w:tc>
        <w:tc>
          <w:tcPr>
            <w:tcW w:w="1725" w:type="dxa"/>
            <w:noWrap w:val="0"/>
            <w:vAlign w:val="center"/>
          </w:tcPr>
          <w:p w14:paraId="79B61151">
            <w:pPr>
              <w:spacing w:line="360" w:lineRule="auto"/>
              <w:jc w:val="center"/>
              <w:rPr>
                <w:rFonts w:hint="eastAsia" w:ascii="宋体" w:hAnsi="宋体" w:eastAsia="宋体" w:cs="宋体"/>
                <w:szCs w:val="21"/>
              </w:rPr>
            </w:pPr>
            <w:r>
              <w:rPr>
                <w:rFonts w:hint="eastAsia" w:ascii="宋体" w:hAnsi="宋体" w:eastAsia="宋体" w:cs="宋体"/>
                <w:szCs w:val="21"/>
              </w:rPr>
              <w:t>联系电话</w:t>
            </w:r>
          </w:p>
        </w:tc>
      </w:tr>
      <w:tr w14:paraId="76B0A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30" w:type="dxa"/>
            <w:noWrap w:val="0"/>
            <w:vAlign w:val="center"/>
          </w:tcPr>
          <w:p w14:paraId="457AA046">
            <w:pPr>
              <w:spacing w:line="360" w:lineRule="auto"/>
              <w:jc w:val="center"/>
              <w:rPr>
                <w:rFonts w:hint="eastAsia" w:ascii="宋体" w:hAnsi="宋体" w:eastAsia="宋体" w:cs="宋体"/>
                <w:szCs w:val="21"/>
              </w:rPr>
            </w:pPr>
            <w:r>
              <w:rPr>
                <w:rFonts w:hint="eastAsia" w:ascii="宋体" w:hAnsi="宋体" w:eastAsia="宋体" w:cs="宋体"/>
                <w:szCs w:val="21"/>
              </w:rPr>
              <w:t>1</w:t>
            </w:r>
          </w:p>
        </w:tc>
        <w:tc>
          <w:tcPr>
            <w:tcW w:w="1620" w:type="dxa"/>
            <w:noWrap w:val="0"/>
            <w:vAlign w:val="center"/>
          </w:tcPr>
          <w:p w14:paraId="1EC4FEC5">
            <w:pPr>
              <w:spacing w:line="360" w:lineRule="auto"/>
              <w:jc w:val="center"/>
              <w:rPr>
                <w:rFonts w:hint="eastAsia" w:ascii="宋体" w:hAnsi="宋体" w:eastAsia="宋体" w:cs="宋体"/>
                <w:szCs w:val="21"/>
              </w:rPr>
            </w:pPr>
            <w:r>
              <w:rPr>
                <w:rFonts w:hint="eastAsia" w:ascii="宋体" w:hAnsi="宋体" w:eastAsia="宋体" w:cs="宋体"/>
                <w:szCs w:val="21"/>
              </w:rPr>
              <w:t>负责人</w:t>
            </w:r>
          </w:p>
        </w:tc>
        <w:tc>
          <w:tcPr>
            <w:tcW w:w="1410" w:type="dxa"/>
            <w:noWrap w:val="0"/>
            <w:vAlign w:val="center"/>
          </w:tcPr>
          <w:p w14:paraId="3F095EB1">
            <w:pPr>
              <w:spacing w:line="360" w:lineRule="auto"/>
              <w:jc w:val="center"/>
              <w:rPr>
                <w:rFonts w:hint="eastAsia" w:ascii="宋体" w:hAnsi="宋体" w:eastAsia="宋体" w:cs="宋体"/>
                <w:szCs w:val="21"/>
              </w:rPr>
            </w:pPr>
          </w:p>
        </w:tc>
        <w:tc>
          <w:tcPr>
            <w:tcW w:w="2610" w:type="dxa"/>
            <w:noWrap w:val="0"/>
            <w:vAlign w:val="center"/>
          </w:tcPr>
          <w:p w14:paraId="68A53D42">
            <w:pPr>
              <w:spacing w:line="360" w:lineRule="auto"/>
              <w:jc w:val="center"/>
              <w:rPr>
                <w:rFonts w:hint="eastAsia" w:ascii="宋体" w:hAnsi="宋体" w:eastAsia="宋体" w:cs="宋体"/>
                <w:szCs w:val="21"/>
              </w:rPr>
            </w:pPr>
          </w:p>
        </w:tc>
        <w:tc>
          <w:tcPr>
            <w:tcW w:w="1725" w:type="dxa"/>
            <w:noWrap w:val="0"/>
            <w:vAlign w:val="center"/>
          </w:tcPr>
          <w:p w14:paraId="446271BB">
            <w:pPr>
              <w:spacing w:line="360" w:lineRule="auto"/>
              <w:jc w:val="center"/>
              <w:rPr>
                <w:rFonts w:hint="eastAsia" w:ascii="宋体" w:hAnsi="宋体" w:eastAsia="宋体" w:cs="宋体"/>
                <w:szCs w:val="21"/>
              </w:rPr>
            </w:pPr>
          </w:p>
        </w:tc>
      </w:tr>
      <w:tr w14:paraId="45EE0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30" w:type="dxa"/>
            <w:noWrap w:val="0"/>
            <w:vAlign w:val="center"/>
          </w:tcPr>
          <w:p w14:paraId="274BEB99">
            <w:pPr>
              <w:spacing w:line="360" w:lineRule="auto"/>
              <w:jc w:val="center"/>
              <w:rPr>
                <w:rFonts w:hint="eastAsia" w:ascii="宋体" w:hAnsi="宋体" w:eastAsia="宋体" w:cs="宋体"/>
                <w:szCs w:val="21"/>
              </w:rPr>
            </w:pPr>
            <w:r>
              <w:rPr>
                <w:rFonts w:hint="eastAsia" w:ascii="宋体" w:hAnsi="宋体" w:eastAsia="宋体" w:cs="宋体"/>
                <w:szCs w:val="21"/>
              </w:rPr>
              <w:t>2</w:t>
            </w:r>
          </w:p>
        </w:tc>
        <w:tc>
          <w:tcPr>
            <w:tcW w:w="1620" w:type="dxa"/>
            <w:noWrap w:val="0"/>
            <w:vAlign w:val="center"/>
          </w:tcPr>
          <w:p w14:paraId="233B0570">
            <w:pPr>
              <w:spacing w:line="360" w:lineRule="auto"/>
              <w:jc w:val="center"/>
              <w:rPr>
                <w:rFonts w:hint="eastAsia" w:ascii="宋体" w:hAnsi="宋体" w:eastAsia="宋体" w:cs="宋体"/>
                <w:szCs w:val="21"/>
              </w:rPr>
            </w:pPr>
            <w:r>
              <w:rPr>
                <w:rFonts w:hint="eastAsia" w:ascii="宋体" w:hAnsi="宋体" w:eastAsia="宋体" w:cs="宋体"/>
                <w:szCs w:val="21"/>
              </w:rPr>
              <w:t>施工员</w:t>
            </w:r>
          </w:p>
        </w:tc>
        <w:tc>
          <w:tcPr>
            <w:tcW w:w="1410" w:type="dxa"/>
            <w:noWrap w:val="0"/>
            <w:vAlign w:val="center"/>
          </w:tcPr>
          <w:p w14:paraId="4224AC61">
            <w:pPr>
              <w:spacing w:line="360" w:lineRule="auto"/>
              <w:jc w:val="center"/>
              <w:rPr>
                <w:rFonts w:hint="eastAsia" w:ascii="宋体" w:hAnsi="宋体" w:eastAsia="宋体" w:cs="宋体"/>
                <w:szCs w:val="21"/>
              </w:rPr>
            </w:pPr>
          </w:p>
        </w:tc>
        <w:tc>
          <w:tcPr>
            <w:tcW w:w="2610" w:type="dxa"/>
            <w:noWrap w:val="0"/>
            <w:vAlign w:val="center"/>
          </w:tcPr>
          <w:p w14:paraId="3474A029">
            <w:pPr>
              <w:spacing w:line="360" w:lineRule="auto"/>
              <w:jc w:val="center"/>
              <w:rPr>
                <w:rFonts w:hint="eastAsia" w:ascii="宋体" w:hAnsi="宋体" w:eastAsia="宋体" w:cs="宋体"/>
                <w:szCs w:val="21"/>
              </w:rPr>
            </w:pPr>
          </w:p>
        </w:tc>
        <w:tc>
          <w:tcPr>
            <w:tcW w:w="1725" w:type="dxa"/>
            <w:noWrap w:val="0"/>
            <w:vAlign w:val="center"/>
          </w:tcPr>
          <w:p w14:paraId="150FC808">
            <w:pPr>
              <w:spacing w:line="360" w:lineRule="auto"/>
              <w:jc w:val="center"/>
              <w:rPr>
                <w:rFonts w:hint="eastAsia" w:ascii="宋体" w:hAnsi="宋体" w:eastAsia="宋体" w:cs="宋体"/>
                <w:szCs w:val="21"/>
              </w:rPr>
            </w:pPr>
          </w:p>
        </w:tc>
      </w:tr>
      <w:tr w14:paraId="34CE4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30" w:type="dxa"/>
            <w:noWrap w:val="0"/>
            <w:vAlign w:val="center"/>
          </w:tcPr>
          <w:p w14:paraId="7B941376">
            <w:pPr>
              <w:spacing w:line="360" w:lineRule="auto"/>
              <w:jc w:val="center"/>
              <w:rPr>
                <w:rFonts w:hint="eastAsia" w:ascii="宋体" w:hAnsi="宋体" w:eastAsia="宋体" w:cs="宋体"/>
                <w:szCs w:val="21"/>
                <w:lang w:eastAsia="zh-CN"/>
              </w:rPr>
            </w:pPr>
            <w:r>
              <w:rPr>
                <w:rFonts w:hint="eastAsia" w:ascii="宋体" w:hAnsi="宋体" w:eastAsia="宋体" w:cs="宋体"/>
                <w:szCs w:val="21"/>
                <w:lang w:val="en-US" w:eastAsia="zh-CN"/>
              </w:rPr>
              <w:t>3</w:t>
            </w:r>
          </w:p>
        </w:tc>
        <w:tc>
          <w:tcPr>
            <w:tcW w:w="1620" w:type="dxa"/>
            <w:noWrap w:val="0"/>
            <w:vAlign w:val="center"/>
          </w:tcPr>
          <w:p w14:paraId="59A29F4C">
            <w:pPr>
              <w:spacing w:line="360" w:lineRule="auto"/>
              <w:jc w:val="center"/>
              <w:rPr>
                <w:rFonts w:hint="eastAsia" w:ascii="宋体" w:hAnsi="宋体" w:eastAsia="宋体" w:cs="宋体"/>
                <w:szCs w:val="21"/>
              </w:rPr>
            </w:pPr>
            <w:r>
              <w:rPr>
                <w:rFonts w:hint="eastAsia" w:ascii="宋体" w:hAnsi="宋体" w:eastAsia="宋体" w:cs="宋体"/>
                <w:szCs w:val="21"/>
              </w:rPr>
              <w:t>安全员</w:t>
            </w:r>
          </w:p>
        </w:tc>
        <w:tc>
          <w:tcPr>
            <w:tcW w:w="1410" w:type="dxa"/>
            <w:noWrap w:val="0"/>
            <w:vAlign w:val="center"/>
          </w:tcPr>
          <w:p w14:paraId="77A09BF9">
            <w:pPr>
              <w:spacing w:line="360" w:lineRule="auto"/>
              <w:jc w:val="center"/>
              <w:rPr>
                <w:rFonts w:hint="eastAsia" w:ascii="宋体" w:hAnsi="宋体" w:eastAsia="宋体" w:cs="宋体"/>
                <w:szCs w:val="21"/>
              </w:rPr>
            </w:pPr>
          </w:p>
        </w:tc>
        <w:tc>
          <w:tcPr>
            <w:tcW w:w="2610" w:type="dxa"/>
            <w:noWrap w:val="0"/>
            <w:vAlign w:val="center"/>
          </w:tcPr>
          <w:p w14:paraId="5B5EB692">
            <w:pPr>
              <w:spacing w:line="360" w:lineRule="auto"/>
              <w:jc w:val="center"/>
              <w:rPr>
                <w:rFonts w:hint="eastAsia" w:ascii="宋体" w:hAnsi="宋体" w:eastAsia="宋体" w:cs="宋体"/>
                <w:szCs w:val="21"/>
              </w:rPr>
            </w:pPr>
          </w:p>
        </w:tc>
        <w:tc>
          <w:tcPr>
            <w:tcW w:w="1725" w:type="dxa"/>
            <w:noWrap w:val="0"/>
            <w:vAlign w:val="center"/>
          </w:tcPr>
          <w:p w14:paraId="38749A86">
            <w:pPr>
              <w:spacing w:line="360" w:lineRule="auto"/>
              <w:jc w:val="center"/>
              <w:rPr>
                <w:rFonts w:hint="eastAsia" w:ascii="宋体" w:hAnsi="宋体" w:eastAsia="宋体" w:cs="宋体"/>
                <w:szCs w:val="21"/>
              </w:rPr>
            </w:pPr>
          </w:p>
        </w:tc>
      </w:tr>
      <w:tr w14:paraId="43A56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30" w:type="dxa"/>
            <w:noWrap w:val="0"/>
            <w:vAlign w:val="center"/>
          </w:tcPr>
          <w:p w14:paraId="6030B78F">
            <w:pPr>
              <w:spacing w:line="360" w:lineRule="auto"/>
              <w:jc w:val="center"/>
              <w:rPr>
                <w:rFonts w:hint="eastAsia" w:ascii="宋体" w:hAnsi="宋体" w:eastAsia="宋体" w:cs="宋体"/>
                <w:szCs w:val="21"/>
              </w:rPr>
            </w:pPr>
          </w:p>
        </w:tc>
        <w:tc>
          <w:tcPr>
            <w:tcW w:w="1620" w:type="dxa"/>
            <w:noWrap w:val="0"/>
            <w:vAlign w:val="center"/>
          </w:tcPr>
          <w:p w14:paraId="6574C097">
            <w:pPr>
              <w:spacing w:line="360" w:lineRule="auto"/>
              <w:jc w:val="center"/>
              <w:rPr>
                <w:rFonts w:hint="eastAsia" w:ascii="宋体" w:hAnsi="宋体" w:eastAsia="宋体" w:cs="宋体"/>
                <w:szCs w:val="21"/>
              </w:rPr>
            </w:pPr>
            <w:r>
              <w:rPr>
                <w:rFonts w:hint="eastAsia" w:ascii="宋体" w:hAnsi="宋体" w:eastAsia="宋体" w:cs="宋体"/>
                <w:szCs w:val="21"/>
              </w:rPr>
              <w:t>……</w:t>
            </w:r>
          </w:p>
        </w:tc>
        <w:tc>
          <w:tcPr>
            <w:tcW w:w="1410" w:type="dxa"/>
            <w:noWrap w:val="0"/>
            <w:vAlign w:val="center"/>
          </w:tcPr>
          <w:p w14:paraId="64DC4DE6">
            <w:pPr>
              <w:spacing w:line="360" w:lineRule="auto"/>
              <w:jc w:val="center"/>
              <w:rPr>
                <w:rFonts w:hint="eastAsia" w:ascii="宋体" w:hAnsi="宋体" w:eastAsia="宋体" w:cs="宋体"/>
                <w:szCs w:val="21"/>
              </w:rPr>
            </w:pPr>
            <w:r>
              <w:rPr>
                <w:rFonts w:hint="eastAsia" w:ascii="宋体" w:hAnsi="宋体" w:eastAsia="宋体" w:cs="宋体"/>
                <w:szCs w:val="21"/>
              </w:rPr>
              <w:t>……</w:t>
            </w:r>
          </w:p>
        </w:tc>
        <w:tc>
          <w:tcPr>
            <w:tcW w:w="2610" w:type="dxa"/>
            <w:noWrap w:val="0"/>
            <w:vAlign w:val="center"/>
          </w:tcPr>
          <w:p w14:paraId="7A5943BC">
            <w:pPr>
              <w:spacing w:line="360" w:lineRule="auto"/>
              <w:jc w:val="center"/>
              <w:rPr>
                <w:rFonts w:hint="eastAsia" w:ascii="宋体" w:hAnsi="宋体" w:eastAsia="宋体" w:cs="宋体"/>
                <w:szCs w:val="21"/>
              </w:rPr>
            </w:pPr>
            <w:r>
              <w:rPr>
                <w:rFonts w:hint="eastAsia" w:ascii="宋体" w:hAnsi="宋体" w:eastAsia="宋体" w:cs="宋体"/>
                <w:szCs w:val="21"/>
              </w:rPr>
              <w:t>……</w:t>
            </w:r>
          </w:p>
        </w:tc>
        <w:tc>
          <w:tcPr>
            <w:tcW w:w="1725" w:type="dxa"/>
            <w:noWrap w:val="0"/>
            <w:vAlign w:val="center"/>
          </w:tcPr>
          <w:p w14:paraId="2232AFD3">
            <w:pPr>
              <w:spacing w:line="360" w:lineRule="auto"/>
              <w:jc w:val="center"/>
              <w:rPr>
                <w:rFonts w:hint="eastAsia" w:ascii="宋体" w:hAnsi="宋体" w:eastAsia="宋体" w:cs="宋体"/>
                <w:szCs w:val="21"/>
              </w:rPr>
            </w:pPr>
            <w:r>
              <w:rPr>
                <w:rFonts w:hint="eastAsia" w:ascii="宋体" w:hAnsi="宋体" w:eastAsia="宋体" w:cs="宋体"/>
                <w:szCs w:val="21"/>
              </w:rPr>
              <w:t>……</w:t>
            </w:r>
          </w:p>
        </w:tc>
      </w:tr>
    </w:tbl>
    <w:p w14:paraId="0C5724B3">
      <w:pPr>
        <w:spacing w:line="360" w:lineRule="auto"/>
        <w:ind w:firstLine="5250" w:firstLineChars="2500"/>
        <w:rPr>
          <w:rFonts w:hint="eastAsia" w:ascii="宋体" w:hAnsi="宋体" w:eastAsia="宋体" w:cs="宋体"/>
          <w:szCs w:val="21"/>
        </w:rPr>
      </w:pPr>
    </w:p>
    <w:p w14:paraId="02E1D8DA">
      <w:pPr>
        <w:spacing w:line="360" w:lineRule="auto"/>
        <w:ind w:firstLine="5250" w:firstLineChars="2500"/>
        <w:rPr>
          <w:rFonts w:hint="eastAsia" w:ascii="宋体" w:hAnsi="宋体" w:eastAsia="宋体" w:cs="宋体"/>
          <w:szCs w:val="21"/>
        </w:rPr>
      </w:pPr>
      <w:r>
        <w:rPr>
          <w:rFonts w:hint="eastAsia" w:ascii="宋体" w:hAnsi="宋体" w:eastAsia="宋体" w:cs="宋体"/>
          <w:szCs w:val="21"/>
        </w:rPr>
        <w:t>投标单位：（盖章）</w:t>
      </w:r>
    </w:p>
    <w:p w14:paraId="53C3FA2B">
      <w:pPr>
        <w:spacing w:line="360" w:lineRule="auto"/>
        <w:ind w:firstLine="5250" w:firstLineChars="2500"/>
        <w:rPr>
          <w:rFonts w:hint="eastAsia" w:ascii="宋体" w:hAnsi="宋体" w:eastAsia="宋体" w:cs="宋体"/>
          <w:szCs w:val="21"/>
        </w:rPr>
      </w:pPr>
      <w:r>
        <w:rPr>
          <w:rFonts w:hint="eastAsia" w:ascii="宋体" w:hAnsi="宋体" w:eastAsia="宋体" w:cs="宋体"/>
          <w:szCs w:val="21"/>
        </w:rPr>
        <w:t>法定代表人或其</w:t>
      </w:r>
    </w:p>
    <w:p w14:paraId="5D01AC62">
      <w:pPr>
        <w:spacing w:line="360" w:lineRule="auto"/>
        <w:ind w:firstLine="5250" w:firstLineChars="2500"/>
        <w:rPr>
          <w:rFonts w:hint="eastAsia" w:ascii="宋体" w:hAnsi="宋体" w:eastAsia="宋体" w:cs="宋体"/>
          <w:szCs w:val="21"/>
        </w:rPr>
      </w:pPr>
      <w:r>
        <w:rPr>
          <w:rFonts w:hint="eastAsia" w:ascii="宋体" w:hAnsi="宋体" w:eastAsia="宋体" w:cs="宋体"/>
          <w:szCs w:val="21"/>
        </w:rPr>
        <w:t>委托代理人：（签字或盖章）</w:t>
      </w:r>
    </w:p>
    <w:p w14:paraId="4DAB6002">
      <w:pPr>
        <w:spacing w:line="360" w:lineRule="auto"/>
        <w:ind w:firstLine="5250" w:firstLineChars="2500"/>
        <w:rPr>
          <w:rFonts w:hint="eastAsia" w:ascii="宋体" w:hAnsi="宋体" w:eastAsia="宋体" w:cs="宋体"/>
          <w:b/>
          <w:bCs/>
          <w:szCs w:val="21"/>
        </w:rPr>
      </w:pP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7F6FF363">
      <w:pPr>
        <w:spacing w:line="360" w:lineRule="auto"/>
        <w:rPr>
          <w:rFonts w:hint="eastAsia" w:ascii="宋体" w:hAnsi="宋体" w:eastAsia="宋体" w:cs="宋体"/>
          <w:b/>
          <w:bCs/>
          <w:szCs w:val="21"/>
        </w:rPr>
      </w:pPr>
    </w:p>
    <w:p w14:paraId="77B3F423">
      <w:pPr>
        <w:spacing w:line="360" w:lineRule="auto"/>
        <w:rPr>
          <w:rFonts w:hint="eastAsia" w:ascii="宋体" w:hAnsi="宋体" w:eastAsia="宋体" w:cs="宋体"/>
          <w:b/>
          <w:bCs/>
          <w:szCs w:val="21"/>
        </w:rPr>
      </w:pPr>
    </w:p>
    <w:p w14:paraId="38A6FA4B">
      <w:pPr>
        <w:spacing w:line="360" w:lineRule="auto"/>
        <w:rPr>
          <w:rFonts w:hint="eastAsia" w:ascii="宋体" w:hAnsi="宋体" w:eastAsia="宋体" w:cs="宋体"/>
          <w:b/>
          <w:bCs/>
          <w:szCs w:val="21"/>
        </w:rPr>
      </w:pPr>
    </w:p>
    <w:p w14:paraId="340772CD">
      <w:pPr>
        <w:spacing w:line="360" w:lineRule="auto"/>
        <w:rPr>
          <w:rFonts w:hint="eastAsia" w:ascii="宋体" w:hAnsi="宋体" w:eastAsia="宋体" w:cs="宋体"/>
          <w:b/>
          <w:bCs/>
          <w:szCs w:val="21"/>
        </w:rPr>
      </w:pPr>
    </w:p>
    <w:p w14:paraId="7B030E0E">
      <w:pPr>
        <w:spacing w:line="360" w:lineRule="auto"/>
        <w:rPr>
          <w:rFonts w:hint="eastAsia" w:ascii="宋体" w:hAnsi="宋体" w:eastAsia="宋体" w:cs="宋体"/>
          <w:b/>
          <w:bCs/>
          <w:szCs w:val="21"/>
        </w:rPr>
      </w:pPr>
    </w:p>
    <w:p w14:paraId="482D9832">
      <w:pPr>
        <w:spacing w:line="360" w:lineRule="auto"/>
        <w:rPr>
          <w:rFonts w:hint="eastAsia" w:ascii="宋体" w:hAnsi="宋体" w:eastAsia="宋体" w:cs="宋体"/>
          <w:b/>
          <w:bCs/>
          <w:szCs w:val="21"/>
        </w:rPr>
      </w:pPr>
    </w:p>
    <w:p w14:paraId="3CF5CE92">
      <w:pPr>
        <w:spacing w:line="360" w:lineRule="auto"/>
        <w:rPr>
          <w:rFonts w:hint="eastAsia" w:ascii="宋体" w:hAnsi="宋体" w:eastAsia="宋体" w:cs="宋体"/>
          <w:b/>
          <w:bCs/>
          <w:szCs w:val="21"/>
        </w:rPr>
      </w:pPr>
    </w:p>
    <w:p w14:paraId="313AA953">
      <w:pPr>
        <w:spacing w:line="360" w:lineRule="auto"/>
        <w:rPr>
          <w:rFonts w:hint="eastAsia" w:ascii="宋体" w:hAnsi="宋体" w:eastAsia="宋体" w:cs="宋体"/>
          <w:b/>
          <w:bCs/>
          <w:szCs w:val="21"/>
        </w:rPr>
      </w:pPr>
    </w:p>
    <w:p w14:paraId="7427A08B">
      <w:pPr>
        <w:spacing w:line="360" w:lineRule="auto"/>
        <w:rPr>
          <w:rFonts w:hint="eastAsia" w:ascii="宋体" w:hAnsi="宋体" w:eastAsia="宋体" w:cs="宋体"/>
          <w:b/>
          <w:bCs/>
          <w:szCs w:val="21"/>
        </w:rPr>
      </w:pPr>
    </w:p>
    <w:p w14:paraId="18C19A83">
      <w:pPr>
        <w:spacing w:line="360" w:lineRule="auto"/>
        <w:rPr>
          <w:rFonts w:hint="eastAsia" w:ascii="宋体" w:hAnsi="宋体" w:eastAsia="宋体" w:cs="宋体"/>
          <w:b/>
          <w:bCs/>
          <w:szCs w:val="21"/>
        </w:rPr>
      </w:pPr>
    </w:p>
    <w:p w14:paraId="1C16E251">
      <w:pPr>
        <w:spacing w:line="360" w:lineRule="auto"/>
        <w:rPr>
          <w:rFonts w:hint="eastAsia" w:ascii="宋体" w:hAnsi="宋体" w:eastAsia="宋体" w:cs="宋体"/>
          <w:b/>
          <w:bCs/>
          <w:szCs w:val="21"/>
        </w:rPr>
      </w:pPr>
    </w:p>
    <w:p w14:paraId="012D9747">
      <w:pPr>
        <w:spacing w:line="360" w:lineRule="auto"/>
        <w:rPr>
          <w:rFonts w:hint="eastAsia" w:ascii="宋体" w:hAnsi="宋体" w:eastAsia="宋体" w:cs="宋体"/>
          <w:b/>
          <w:bCs/>
          <w:szCs w:val="21"/>
        </w:rPr>
      </w:pPr>
    </w:p>
    <w:p w14:paraId="5E6D56F7">
      <w:pPr>
        <w:spacing w:line="360" w:lineRule="auto"/>
        <w:rPr>
          <w:rFonts w:hint="eastAsia" w:ascii="宋体" w:hAnsi="宋体" w:eastAsia="宋体" w:cs="宋体"/>
          <w:b/>
          <w:bCs/>
          <w:szCs w:val="21"/>
        </w:rPr>
      </w:pPr>
      <w:r>
        <w:rPr>
          <w:rFonts w:hint="eastAsia" w:ascii="宋体" w:hAnsi="宋体" w:eastAsia="宋体" w:cs="宋体"/>
          <w:b/>
          <w:bCs/>
          <w:szCs w:val="21"/>
        </w:rPr>
        <w:t>附件</w:t>
      </w:r>
      <w:r>
        <w:rPr>
          <w:rFonts w:hint="eastAsia" w:ascii="宋体" w:hAnsi="宋体" w:eastAsia="宋体" w:cs="宋体"/>
          <w:b/>
          <w:bCs/>
          <w:szCs w:val="21"/>
          <w:lang w:val="en-US" w:eastAsia="zh-CN"/>
        </w:rPr>
        <w:t>7</w:t>
      </w:r>
      <w:r>
        <w:rPr>
          <w:rFonts w:hint="eastAsia" w:ascii="宋体" w:hAnsi="宋体" w:eastAsia="宋体" w:cs="宋体"/>
          <w:b/>
          <w:bCs/>
          <w:szCs w:val="21"/>
        </w:rPr>
        <w:t>：</w:t>
      </w:r>
    </w:p>
    <w:p w14:paraId="0742F3B3">
      <w:pPr>
        <w:pageBreakBefore w:val="0"/>
        <w:kinsoku/>
        <w:overflowPunct/>
        <w:topLinePunct w:val="0"/>
        <w:bidi w:val="0"/>
        <w:adjustRightInd/>
        <w:snapToGrid/>
        <w:spacing w:afterAutospacing="0" w:line="360" w:lineRule="auto"/>
        <w:ind w:left="0" w:right="0"/>
        <w:jc w:val="both"/>
        <w:rPr>
          <w:rFonts w:hint="eastAsia" w:ascii="宋体" w:hAnsi="宋体" w:eastAsia="宋体" w:cs="宋体"/>
          <w:b/>
          <w:bCs/>
          <w:sz w:val="32"/>
          <w:szCs w:val="32"/>
          <w:u w:val="none"/>
          <w:lang w:val="en-US" w:eastAsia="zh-CN"/>
        </w:rPr>
      </w:pPr>
      <w:r>
        <w:rPr>
          <w:rFonts w:hint="eastAsia" w:ascii="宋体" w:hAnsi="宋体" w:eastAsia="宋体" w:cs="宋体"/>
          <w:b/>
          <w:bCs/>
          <w:sz w:val="32"/>
          <w:szCs w:val="32"/>
          <w:u w:val="none"/>
          <w:lang w:val="en-US" w:eastAsia="zh-CN"/>
        </w:rPr>
        <w:t>合同编号：</w:t>
      </w:r>
    </w:p>
    <w:p w14:paraId="2E2DAB73">
      <w:pPr>
        <w:pStyle w:val="14"/>
        <w:rPr>
          <w:rFonts w:hint="eastAsia" w:ascii="宋体" w:hAnsi="宋体" w:eastAsia="宋体" w:cs="宋体"/>
          <w:b/>
          <w:bCs/>
          <w:sz w:val="32"/>
          <w:szCs w:val="32"/>
          <w:u w:val="none"/>
          <w:lang w:val="en-US" w:eastAsia="zh-CN"/>
        </w:rPr>
      </w:pPr>
    </w:p>
    <w:p w14:paraId="4AFFF2D7">
      <w:pPr>
        <w:rPr>
          <w:rFonts w:hint="eastAsia" w:ascii="宋体" w:hAnsi="宋体" w:eastAsia="宋体" w:cs="宋体"/>
          <w:lang w:val="en-US" w:eastAsia="zh-CN"/>
        </w:rPr>
      </w:pPr>
    </w:p>
    <w:p w14:paraId="06572651">
      <w:pPr>
        <w:pageBreakBefore w:val="0"/>
        <w:kinsoku/>
        <w:overflowPunct/>
        <w:topLinePunct w:val="0"/>
        <w:bidi w:val="0"/>
        <w:adjustRightInd/>
        <w:snapToGrid/>
        <w:spacing w:afterAutospacing="0" w:line="360" w:lineRule="auto"/>
        <w:ind w:left="0" w:right="0"/>
        <w:jc w:val="center"/>
        <w:rPr>
          <w:rFonts w:hint="eastAsia" w:ascii="宋体" w:hAnsi="宋体" w:eastAsia="宋体" w:cs="宋体"/>
          <w:b/>
          <w:bCs/>
          <w:sz w:val="52"/>
          <w:szCs w:val="52"/>
          <w:u w:val="none"/>
          <w:lang w:val="en-US" w:eastAsia="zh-CN"/>
        </w:rPr>
      </w:pPr>
    </w:p>
    <w:p w14:paraId="60DBB460">
      <w:pPr>
        <w:pageBreakBefore w:val="0"/>
        <w:kinsoku/>
        <w:overflowPunct/>
        <w:topLinePunct w:val="0"/>
        <w:bidi w:val="0"/>
        <w:adjustRightInd/>
        <w:snapToGrid/>
        <w:spacing w:afterAutospacing="0" w:line="360" w:lineRule="auto"/>
        <w:ind w:left="0" w:right="0"/>
        <w:jc w:val="center"/>
        <w:rPr>
          <w:rFonts w:hint="eastAsia" w:ascii="宋体" w:hAnsi="宋体" w:eastAsia="宋体" w:cs="宋体"/>
          <w:b/>
          <w:bCs/>
          <w:sz w:val="21"/>
          <w:szCs w:val="21"/>
        </w:rPr>
      </w:pPr>
      <w:r>
        <w:rPr>
          <w:rFonts w:hint="eastAsia" w:ascii="宋体" w:hAnsi="宋体" w:eastAsia="宋体" w:cs="宋体"/>
          <w:b/>
          <w:bCs/>
          <w:sz w:val="52"/>
          <w:szCs w:val="52"/>
          <w:u w:val="none"/>
          <w:lang w:val="en-US" w:eastAsia="zh-CN"/>
        </w:rPr>
        <w:t>建湖沿河50MW集中式光伏电站光伏组件清洗服务</w:t>
      </w:r>
    </w:p>
    <w:p w14:paraId="2DE1A664">
      <w:pPr>
        <w:pageBreakBefore w:val="0"/>
        <w:kinsoku/>
        <w:overflowPunct/>
        <w:topLinePunct w:val="0"/>
        <w:bidi w:val="0"/>
        <w:adjustRightInd/>
        <w:snapToGrid/>
        <w:spacing w:afterAutospacing="0" w:line="360" w:lineRule="auto"/>
        <w:ind w:left="0" w:right="0"/>
        <w:jc w:val="center"/>
        <w:rPr>
          <w:rFonts w:hint="eastAsia" w:ascii="宋体" w:hAnsi="宋体" w:eastAsia="宋体" w:cs="宋体"/>
          <w:b/>
          <w:bCs/>
          <w:sz w:val="21"/>
          <w:szCs w:val="21"/>
        </w:rPr>
      </w:pPr>
    </w:p>
    <w:p w14:paraId="7DD776C6">
      <w:pPr>
        <w:pageBreakBefore w:val="0"/>
        <w:kinsoku/>
        <w:overflowPunct/>
        <w:topLinePunct w:val="0"/>
        <w:bidi w:val="0"/>
        <w:adjustRightInd/>
        <w:snapToGrid/>
        <w:spacing w:afterAutospacing="0" w:line="360" w:lineRule="auto"/>
        <w:ind w:left="0" w:right="0"/>
        <w:jc w:val="center"/>
        <w:rPr>
          <w:rFonts w:hint="eastAsia" w:ascii="宋体" w:hAnsi="宋体" w:eastAsia="宋体" w:cs="宋体"/>
          <w:b/>
          <w:bCs/>
          <w:sz w:val="21"/>
          <w:szCs w:val="21"/>
          <w:lang w:val="en-US" w:eastAsia="zh-CN"/>
        </w:rPr>
      </w:pPr>
    </w:p>
    <w:p w14:paraId="212361B8">
      <w:pPr>
        <w:pageBreakBefore w:val="0"/>
        <w:kinsoku/>
        <w:overflowPunct/>
        <w:topLinePunct w:val="0"/>
        <w:bidi w:val="0"/>
        <w:adjustRightInd/>
        <w:snapToGrid/>
        <w:spacing w:afterAutospacing="0" w:line="360" w:lineRule="auto"/>
        <w:ind w:left="0" w:right="0"/>
        <w:jc w:val="center"/>
        <w:rPr>
          <w:rFonts w:hint="eastAsia" w:ascii="宋体" w:hAnsi="宋体" w:eastAsia="宋体" w:cs="宋体"/>
          <w:b/>
          <w:bCs/>
          <w:sz w:val="21"/>
          <w:szCs w:val="21"/>
          <w:lang w:val="en-US" w:eastAsia="zh-CN"/>
        </w:rPr>
      </w:pPr>
    </w:p>
    <w:p w14:paraId="0263BFC4">
      <w:pPr>
        <w:pageBreakBefore w:val="0"/>
        <w:kinsoku/>
        <w:overflowPunct/>
        <w:topLinePunct w:val="0"/>
        <w:bidi w:val="0"/>
        <w:adjustRightInd/>
        <w:snapToGrid/>
        <w:spacing w:afterAutospacing="0" w:line="360" w:lineRule="auto"/>
        <w:ind w:left="0" w:right="0"/>
        <w:jc w:val="center"/>
        <w:rPr>
          <w:rFonts w:hint="eastAsia" w:ascii="宋体" w:hAnsi="宋体" w:eastAsia="宋体" w:cs="宋体"/>
          <w:sz w:val="21"/>
          <w:szCs w:val="18"/>
        </w:rPr>
      </w:pPr>
      <w:r>
        <w:rPr>
          <w:rFonts w:hint="eastAsia" w:ascii="宋体" w:hAnsi="宋体" w:eastAsia="宋体" w:cs="宋体"/>
          <w:b/>
          <w:bCs/>
          <w:sz w:val="56"/>
          <w:szCs w:val="56"/>
          <w:lang w:val="en-US" w:eastAsia="zh-CN"/>
        </w:rPr>
        <w:t xml:space="preserve">服 务 </w:t>
      </w:r>
      <w:r>
        <w:rPr>
          <w:rFonts w:hint="eastAsia" w:ascii="宋体" w:hAnsi="宋体" w:eastAsia="宋体" w:cs="宋体"/>
          <w:b/>
          <w:bCs/>
          <w:sz w:val="56"/>
          <w:szCs w:val="56"/>
        </w:rPr>
        <w:t>合</w:t>
      </w:r>
      <w:r>
        <w:rPr>
          <w:rFonts w:hint="eastAsia" w:ascii="宋体" w:hAnsi="宋体" w:eastAsia="宋体" w:cs="宋体"/>
          <w:b/>
          <w:bCs/>
          <w:sz w:val="56"/>
          <w:szCs w:val="56"/>
          <w:lang w:val="en-US" w:eastAsia="zh-CN"/>
        </w:rPr>
        <w:t xml:space="preserve"> </w:t>
      </w:r>
      <w:r>
        <w:rPr>
          <w:rFonts w:hint="eastAsia" w:ascii="宋体" w:hAnsi="宋体" w:eastAsia="宋体" w:cs="宋体"/>
          <w:b/>
          <w:bCs/>
          <w:sz w:val="56"/>
          <w:szCs w:val="56"/>
        </w:rPr>
        <w:t>同</w:t>
      </w:r>
    </w:p>
    <w:p w14:paraId="217433DD">
      <w:pPr>
        <w:pStyle w:val="14"/>
        <w:rPr>
          <w:rFonts w:hint="eastAsia" w:ascii="宋体" w:hAnsi="宋体" w:eastAsia="宋体" w:cs="宋体"/>
          <w:sz w:val="21"/>
          <w:szCs w:val="21"/>
        </w:rPr>
      </w:pPr>
    </w:p>
    <w:p w14:paraId="166D5161">
      <w:pPr>
        <w:pStyle w:val="14"/>
        <w:rPr>
          <w:rFonts w:hint="eastAsia" w:ascii="宋体" w:hAnsi="宋体" w:eastAsia="宋体" w:cs="宋体"/>
          <w:sz w:val="21"/>
          <w:szCs w:val="21"/>
        </w:rPr>
      </w:pPr>
    </w:p>
    <w:p w14:paraId="129B6EB4">
      <w:pPr>
        <w:pStyle w:val="14"/>
        <w:rPr>
          <w:rFonts w:hint="eastAsia" w:ascii="宋体" w:hAnsi="宋体" w:eastAsia="宋体" w:cs="宋体"/>
          <w:sz w:val="21"/>
          <w:szCs w:val="21"/>
        </w:rPr>
      </w:pPr>
    </w:p>
    <w:p w14:paraId="0453F2C4">
      <w:pPr>
        <w:pStyle w:val="14"/>
        <w:rPr>
          <w:rFonts w:hint="eastAsia" w:ascii="宋体" w:hAnsi="宋体" w:eastAsia="宋体" w:cs="宋体"/>
          <w:sz w:val="21"/>
          <w:szCs w:val="21"/>
        </w:rPr>
      </w:pPr>
      <w:bookmarkStart w:id="0" w:name="_GoBack"/>
      <w:bookmarkEnd w:id="0"/>
    </w:p>
    <w:p w14:paraId="5C62D7B3">
      <w:pPr>
        <w:rPr>
          <w:rFonts w:hint="eastAsia" w:ascii="宋体" w:hAnsi="宋体" w:eastAsia="宋体" w:cs="宋体"/>
        </w:rPr>
      </w:pPr>
    </w:p>
    <w:p w14:paraId="4D70BC30">
      <w:pPr>
        <w:pStyle w:val="14"/>
        <w:rPr>
          <w:rFonts w:hint="eastAsia" w:ascii="宋体" w:hAnsi="宋体" w:eastAsia="宋体" w:cs="宋体"/>
          <w:sz w:val="21"/>
          <w:szCs w:val="21"/>
        </w:rPr>
      </w:pPr>
    </w:p>
    <w:p w14:paraId="6207A273">
      <w:pPr>
        <w:keepNext w:val="0"/>
        <w:keepLines w:val="0"/>
        <w:pageBreakBefore w:val="0"/>
        <w:widowControl w:val="0"/>
        <w:kinsoku/>
        <w:wordWrap/>
        <w:overflowPunct/>
        <w:topLinePunct w:val="0"/>
        <w:autoSpaceDE/>
        <w:autoSpaceDN/>
        <w:bidi w:val="0"/>
        <w:adjustRightInd/>
        <w:snapToGrid/>
        <w:spacing w:afterAutospacing="0" w:line="360" w:lineRule="auto"/>
        <w:ind w:right="0" w:firstLine="960" w:firstLineChars="300"/>
        <w:jc w:val="both"/>
        <w:textAlignment w:val="auto"/>
        <w:rPr>
          <w:rFonts w:hint="eastAsia" w:ascii="宋体" w:hAnsi="宋体" w:eastAsia="宋体" w:cs="宋体"/>
          <w:color w:val="000000"/>
          <w:kern w:val="0"/>
          <w:position w:val="2"/>
          <w:sz w:val="32"/>
          <w:szCs w:val="32"/>
          <w:u w:val="single"/>
          <w:lang w:val="en-US"/>
        </w:rPr>
      </w:pPr>
      <w:r>
        <w:rPr>
          <w:rFonts w:hint="eastAsia" w:ascii="宋体" w:hAnsi="宋体" w:eastAsia="宋体" w:cs="宋体"/>
          <w:color w:val="000000"/>
          <w:kern w:val="0"/>
          <w:position w:val="2"/>
          <w:sz w:val="32"/>
          <w:szCs w:val="32"/>
          <w:lang w:val="en-US" w:eastAsia="zh-CN"/>
        </w:rPr>
        <w:t>甲方</w:t>
      </w:r>
      <w:r>
        <w:rPr>
          <w:rFonts w:hint="eastAsia" w:ascii="宋体" w:hAnsi="宋体" w:eastAsia="宋体" w:cs="宋体"/>
          <w:color w:val="000000"/>
          <w:kern w:val="0"/>
          <w:position w:val="2"/>
          <w:sz w:val="32"/>
          <w:szCs w:val="32"/>
        </w:rPr>
        <w:t>：</w:t>
      </w:r>
      <w:r>
        <w:rPr>
          <w:rFonts w:hint="eastAsia" w:ascii="宋体" w:hAnsi="宋体" w:eastAsia="宋体" w:cs="宋体"/>
          <w:color w:val="000000"/>
          <w:kern w:val="0"/>
          <w:position w:val="2"/>
          <w:sz w:val="32"/>
          <w:szCs w:val="32"/>
          <w:u w:val="single"/>
          <w:lang w:val="en-US" w:eastAsia="zh-CN"/>
        </w:rPr>
        <w:t>建湖县国源新能源开发有限公司</w:t>
      </w:r>
    </w:p>
    <w:p w14:paraId="78B7C7EA">
      <w:pPr>
        <w:keepNext w:val="0"/>
        <w:keepLines w:val="0"/>
        <w:pageBreakBefore w:val="0"/>
        <w:widowControl w:val="0"/>
        <w:kinsoku/>
        <w:wordWrap/>
        <w:overflowPunct/>
        <w:topLinePunct w:val="0"/>
        <w:autoSpaceDE/>
        <w:autoSpaceDN/>
        <w:bidi w:val="0"/>
        <w:adjustRightInd/>
        <w:snapToGrid/>
        <w:spacing w:afterAutospacing="0" w:line="360" w:lineRule="auto"/>
        <w:ind w:right="0" w:firstLine="960" w:firstLineChars="300"/>
        <w:jc w:val="both"/>
        <w:textAlignment w:val="auto"/>
        <w:rPr>
          <w:rFonts w:hint="eastAsia" w:ascii="宋体" w:hAnsi="宋体" w:eastAsia="宋体" w:cs="宋体"/>
          <w:color w:val="000000"/>
          <w:kern w:val="0"/>
          <w:position w:val="2"/>
          <w:sz w:val="32"/>
          <w:szCs w:val="32"/>
          <w:u w:val="single"/>
          <w:lang w:val="en-US" w:eastAsia="zh-CN"/>
        </w:rPr>
      </w:pPr>
      <w:r>
        <w:rPr>
          <w:rFonts w:hint="eastAsia" w:ascii="宋体" w:hAnsi="宋体" w:eastAsia="宋体" w:cs="宋体"/>
          <w:color w:val="000000"/>
          <w:kern w:val="0"/>
          <w:position w:val="2"/>
          <w:sz w:val="32"/>
          <w:szCs w:val="32"/>
          <w:lang w:val="en-US" w:eastAsia="zh-CN"/>
        </w:rPr>
        <w:t>乙方</w:t>
      </w:r>
      <w:r>
        <w:rPr>
          <w:rFonts w:hint="eastAsia" w:ascii="宋体" w:hAnsi="宋体" w:eastAsia="宋体" w:cs="宋体"/>
          <w:color w:val="000000"/>
          <w:kern w:val="0"/>
          <w:position w:val="2"/>
          <w:sz w:val="32"/>
          <w:szCs w:val="32"/>
        </w:rPr>
        <w:t>：</w:t>
      </w:r>
      <w:r>
        <w:rPr>
          <w:rFonts w:hint="eastAsia" w:ascii="宋体" w:hAnsi="宋体" w:eastAsia="宋体" w:cs="宋体"/>
          <w:color w:val="000000"/>
          <w:kern w:val="0"/>
          <w:position w:val="2"/>
          <w:sz w:val="32"/>
          <w:szCs w:val="32"/>
          <w:u w:val="single"/>
          <w:lang w:val="en-US" w:eastAsia="zh-CN"/>
        </w:rPr>
        <w:t xml:space="preserve">                            </w:t>
      </w:r>
    </w:p>
    <w:p w14:paraId="7B800000">
      <w:pPr>
        <w:pageBreakBefore w:val="0"/>
        <w:kinsoku/>
        <w:overflowPunct/>
        <w:topLinePunct w:val="0"/>
        <w:bidi w:val="0"/>
        <w:adjustRightInd/>
        <w:snapToGrid/>
        <w:spacing w:afterAutospacing="0" w:line="360" w:lineRule="auto"/>
        <w:ind w:right="0"/>
        <w:jc w:val="center"/>
        <w:rPr>
          <w:rFonts w:hint="eastAsia" w:ascii="宋体" w:hAnsi="宋体" w:eastAsia="宋体" w:cs="宋体"/>
          <w:color w:val="000000"/>
          <w:kern w:val="0"/>
          <w:position w:val="2"/>
          <w:sz w:val="32"/>
          <w:szCs w:val="32"/>
          <w:lang w:val="en-US" w:eastAsia="zh-CN"/>
        </w:rPr>
      </w:pPr>
    </w:p>
    <w:p w14:paraId="661D0092">
      <w:pPr>
        <w:rPr>
          <w:rFonts w:hint="eastAsia" w:ascii="宋体" w:hAnsi="宋体" w:eastAsia="宋体" w:cs="宋体"/>
          <w:lang w:val="en-US" w:eastAsia="zh-CN"/>
        </w:rPr>
      </w:pPr>
    </w:p>
    <w:p w14:paraId="0F729BD3">
      <w:pPr>
        <w:pageBreakBefore w:val="0"/>
        <w:kinsoku/>
        <w:overflowPunct/>
        <w:topLinePunct w:val="0"/>
        <w:bidi w:val="0"/>
        <w:adjustRightInd/>
        <w:snapToGrid/>
        <w:spacing w:afterAutospacing="0" w:line="360" w:lineRule="auto"/>
        <w:ind w:right="0"/>
        <w:jc w:val="center"/>
        <w:rPr>
          <w:rFonts w:hint="eastAsia" w:ascii="宋体" w:hAnsi="宋体" w:eastAsia="宋体" w:cs="宋体"/>
          <w:b/>
          <w:color w:val="000000"/>
          <w:kern w:val="0"/>
          <w:sz w:val="21"/>
          <w:szCs w:val="21"/>
          <w:lang w:val="en-US" w:eastAsia="zh-CN"/>
        </w:rPr>
      </w:pPr>
      <w:r>
        <w:rPr>
          <w:rFonts w:hint="eastAsia" w:ascii="宋体" w:hAnsi="宋体" w:eastAsia="宋体" w:cs="宋体"/>
          <w:color w:val="000000"/>
          <w:kern w:val="0"/>
          <w:position w:val="2"/>
          <w:sz w:val="32"/>
          <w:szCs w:val="32"/>
          <w:lang w:val="en-US" w:eastAsia="zh-CN"/>
        </w:rPr>
        <w:t>年   月  日</w:t>
      </w:r>
    </w:p>
    <w:p w14:paraId="725BF51B">
      <w:pPr>
        <w:pageBreakBefore w:val="0"/>
        <w:kinsoku/>
        <w:overflowPunct/>
        <w:topLinePunct w:val="0"/>
        <w:bidi w:val="0"/>
        <w:adjustRightInd/>
        <w:snapToGrid/>
        <w:spacing w:afterAutospacing="0" w:line="360" w:lineRule="auto"/>
        <w:ind w:right="0"/>
        <w:jc w:val="both"/>
        <w:rPr>
          <w:rFonts w:hint="eastAsia" w:ascii="宋体" w:hAnsi="宋体" w:eastAsia="宋体" w:cs="宋体"/>
          <w:b/>
          <w:color w:val="000000"/>
          <w:kern w:val="0"/>
          <w:sz w:val="21"/>
          <w:szCs w:val="21"/>
          <w:lang w:val="en-US" w:eastAsia="zh-CN"/>
        </w:rPr>
      </w:pPr>
    </w:p>
    <w:p w14:paraId="7F9799CB">
      <w:pPr>
        <w:spacing w:line="360" w:lineRule="auto"/>
        <w:ind w:firstLine="562" w:firstLineChars="200"/>
        <w:jc w:val="center"/>
        <w:rPr>
          <w:rFonts w:hint="eastAsia" w:ascii="宋体" w:hAnsi="宋体" w:eastAsia="宋体" w:cs="宋体"/>
          <w:b/>
          <w:bCs w:val="0"/>
          <w:sz w:val="28"/>
          <w:szCs w:val="28"/>
          <w:u w:val="none"/>
        </w:rPr>
      </w:pPr>
      <w:r>
        <w:rPr>
          <w:rFonts w:hint="eastAsia" w:ascii="宋体" w:hAnsi="宋体" w:eastAsia="宋体" w:cs="宋体"/>
          <w:b/>
          <w:bCs w:val="0"/>
          <w:sz w:val="28"/>
          <w:szCs w:val="28"/>
          <w:highlight w:val="none"/>
          <w:u w:val="none"/>
          <w:lang w:eastAsia="zh-CN"/>
        </w:rPr>
        <w:t>建湖沿河50MW集中式光伏电站光伏组件清洗服务</w:t>
      </w:r>
    </w:p>
    <w:p w14:paraId="278D36C3">
      <w:pPr>
        <w:spacing w:line="360" w:lineRule="auto"/>
        <w:ind w:firstLine="420" w:firstLineChars="200"/>
        <w:jc w:val="left"/>
        <w:rPr>
          <w:rFonts w:hint="eastAsia" w:ascii="宋体" w:hAnsi="宋体" w:eastAsia="宋体" w:cs="宋体"/>
          <w:szCs w:val="21"/>
          <w:highlight w:val="none"/>
          <w:lang w:val="en-US" w:eastAsia="zh-CN"/>
        </w:rPr>
      </w:pPr>
      <w:r>
        <w:rPr>
          <w:rFonts w:hint="eastAsia" w:ascii="宋体" w:hAnsi="宋体" w:eastAsia="宋体" w:cs="宋体"/>
          <w:szCs w:val="21"/>
        </w:rPr>
        <w:t>甲方</w:t>
      </w:r>
      <w:r>
        <w:rPr>
          <w:rFonts w:hint="eastAsia" w:ascii="宋体" w:hAnsi="宋体" w:eastAsia="宋体" w:cs="宋体"/>
          <w:szCs w:val="21"/>
          <w:highlight w:val="none"/>
        </w:rPr>
        <w:t>：</w:t>
      </w:r>
      <w:r>
        <w:rPr>
          <w:rFonts w:hint="eastAsia" w:ascii="宋体" w:hAnsi="宋体" w:eastAsia="宋体" w:cs="宋体"/>
          <w:szCs w:val="21"/>
          <w:highlight w:val="none"/>
          <w:u w:val="single"/>
          <w:lang w:eastAsia="zh-CN"/>
        </w:rPr>
        <w:t>建湖县国源新能源开发有限公司</w:t>
      </w:r>
    </w:p>
    <w:p w14:paraId="1ABCE4C0">
      <w:pPr>
        <w:widowControl w:val="0"/>
        <w:spacing w:line="360" w:lineRule="auto"/>
        <w:ind w:firstLine="420" w:firstLineChars="200"/>
        <w:jc w:val="left"/>
        <w:rPr>
          <w:rFonts w:hint="eastAsia" w:ascii="宋体" w:hAnsi="宋体" w:eastAsia="宋体" w:cs="宋体"/>
          <w:kern w:val="2"/>
          <w:sz w:val="21"/>
          <w:szCs w:val="21"/>
          <w:highlight w:val="none"/>
          <w:u w:val="single"/>
          <w:lang w:val="en-US" w:eastAsia="zh-CN" w:bidi="ar-SA"/>
        </w:rPr>
      </w:pPr>
      <w:r>
        <w:rPr>
          <w:rFonts w:hint="eastAsia" w:ascii="宋体" w:hAnsi="宋体" w:eastAsia="宋体" w:cs="宋体"/>
          <w:kern w:val="2"/>
          <w:sz w:val="21"/>
          <w:szCs w:val="21"/>
          <w:highlight w:val="none"/>
          <w:lang w:val="en-US" w:eastAsia="zh-CN" w:bidi="ar-SA"/>
        </w:rPr>
        <w:t>乙方：</w:t>
      </w:r>
      <w:r>
        <w:rPr>
          <w:rFonts w:hint="eastAsia" w:ascii="宋体" w:hAnsi="宋体" w:eastAsia="宋体" w:cs="宋体"/>
          <w:kern w:val="2"/>
          <w:sz w:val="21"/>
          <w:szCs w:val="21"/>
          <w:highlight w:val="none"/>
          <w:u w:val="single"/>
          <w:lang w:val="en-US" w:eastAsia="zh-CN" w:bidi="ar-SA"/>
        </w:rPr>
        <w:t xml:space="preserve">                           </w:t>
      </w:r>
    </w:p>
    <w:p w14:paraId="630EE682">
      <w:pPr>
        <w:spacing w:line="360" w:lineRule="auto"/>
        <w:ind w:firstLine="420" w:firstLineChars="200"/>
        <w:rPr>
          <w:rFonts w:hint="eastAsia" w:ascii="宋体" w:hAnsi="宋体" w:eastAsia="宋体" w:cs="宋体"/>
          <w:color w:val="000000"/>
          <w:sz w:val="22"/>
          <w:szCs w:val="22"/>
          <w:highlight w:val="none"/>
        </w:rPr>
      </w:pPr>
      <w:r>
        <w:rPr>
          <w:rFonts w:hint="eastAsia" w:ascii="宋体" w:hAnsi="宋体" w:eastAsia="宋体" w:cs="宋体"/>
          <w:bCs/>
          <w:szCs w:val="21"/>
          <w:highlight w:val="none"/>
        </w:rPr>
        <w:t>为明确双方权利义务，本着公平、诚实和信用的原则，就</w:t>
      </w:r>
      <w:r>
        <w:rPr>
          <w:rFonts w:hint="eastAsia" w:ascii="宋体" w:hAnsi="宋体" w:eastAsia="宋体" w:cs="宋体"/>
          <w:bCs/>
          <w:szCs w:val="21"/>
          <w:highlight w:val="none"/>
          <w:u w:val="single"/>
          <w:lang w:eastAsia="zh-CN"/>
        </w:rPr>
        <w:t>建湖沿河50MW集中式光伏电站光伏组件清洗服务</w:t>
      </w:r>
      <w:r>
        <w:rPr>
          <w:rFonts w:hint="eastAsia" w:ascii="宋体" w:hAnsi="宋体" w:eastAsia="宋体" w:cs="宋体"/>
          <w:bCs/>
          <w:szCs w:val="21"/>
          <w:highlight w:val="none"/>
        </w:rPr>
        <w:t>订立本合同，以便共同遵守</w:t>
      </w:r>
      <w:r>
        <w:rPr>
          <w:rFonts w:hint="eastAsia" w:ascii="宋体" w:hAnsi="宋体" w:eastAsia="宋体" w:cs="宋体"/>
          <w:color w:val="000000"/>
          <w:sz w:val="22"/>
          <w:szCs w:val="22"/>
          <w:highlight w:val="none"/>
        </w:rPr>
        <w:t>。</w:t>
      </w:r>
    </w:p>
    <w:p w14:paraId="3A8E3EBA">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一、</w:t>
      </w:r>
      <w:r>
        <w:rPr>
          <w:rFonts w:hint="eastAsia" w:ascii="宋体" w:hAnsi="宋体" w:eastAsia="宋体" w:cs="宋体"/>
          <w:b/>
          <w:bCs/>
          <w:color w:val="000000"/>
          <w:sz w:val="21"/>
          <w:szCs w:val="21"/>
          <w:highlight w:val="none"/>
          <w:lang w:val="en-US" w:eastAsia="zh-CN"/>
        </w:rPr>
        <w:t>项目</w:t>
      </w:r>
      <w:r>
        <w:rPr>
          <w:rFonts w:hint="eastAsia" w:ascii="宋体" w:hAnsi="宋体" w:eastAsia="宋体" w:cs="宋体"/>
          <w:b/>
          <w:bCs/>
          <w:color w:val="000000"/>
          <w:sz w:val="21"/>
          <w:szCs w:val="21"/>
          <w:highlight w:val="none"/>
        </w:rPr>
        <w:t>概况</w:t>
      </w:r>
    </w:p>
    <w:p w14:paraId="1FBD21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1、</w:t>
      </w:r>
      <w:r>
        <w:rPr>
          <w:rFonts w:hint="eastAsia" w:ascii="宋体" w:hAnsi="宋体" w:eastAsia="宋体" w:cs="宋体"/>
          <w:b w:val="0"/>
          <w:bCs w:val="0"/>
          <w:color w:val="000000"/>
          <w:sz w:val="21"/>
          <w:szCs w:val="21"/>
          <w:highlight w:val="none"/>
          <w:lang w:val="en-US" w:eastAsia="zh-CN"/>
        </w:rPr>
        <w:t>项目</w:t>
      </w:r>
      <w:r>
        <w:rPr>
          <w:rFonts w:hint="eastAsia" w:ascii="宋体" w:hAnsi="宋体" w:eastAsia="宋体" w:cs="宋体"/>
          <w:b w:val="0"/>
          <w:bCs w:val="0"/>
          <w:color w:val="000000"/>
          <w:sz w:val="21"/>
          <w:szCs w:val="21"/>
          <w:highlight w:val="none"/>
        </w:rPr>
        <w:t>名称：</w:t>
      </w:r>
      <w:r>
        <w:rPr>
          <w:rFonts w:hint="eastAsia" w:ascii="宋体" w:hAnsi="宋体" w:eastAsia="宋体" w:cs="宋体"/>
          <w:b w:val="0"/>
          <w:bCs w:val="0"/>
          <w:color w:val="000000"/>
          <w:sz w:val="21"/>
          <w:szCs w:val="21"/>
          <w:highlight w:val="none"/>
          <w:lang w:eastAsia="zh-CN"/>
        </w:rPr>
        <w:t>建湖沿河50MW集中式光伏电站光伏组件清洗服务</w:t>
      </w:r>
      <w:r>
        <w:rPr>
          <w:rFonts w:hint="eastAsia" w:ascii="宋体" w:hAnsi="宋体" w:eastAsia="宋体" w:cs="宋体"/>
          <w:b w:val="0"/>
          <w:bCs w:val="0"/>
          <w:color w:val="000000"/>
          <w:sz w:val="21"/>
          <w:szCs w:val="21"/>
          <w:highlight w:val="none"/>
        </w:rPr>
        <w:t>。</w:t>
      </w:r>
    </w:p>
    <w:p w14:paraId="79335EC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2、项目地点：盐城市</w:t>
      </w:r>
      <w:r>
        <w:rPr>
          <w:rFonts w:hint="eastAsia" w:ascii="宋体" w:hAnsi="宋体" w:eastAsia="宋体" w:cs="宋体"/>
          <w:b w:val="0"/>
          <w:bCs w:val="0"/>
          <w:color w:val="000000"/>
          <w:sz w:val="21"/>
          <w:szCs w:val="21"/>
          <w:highlight w:val="none"/>
          <w:lang w:val="en-US" w:eastAsia="zh-CN"/>
        </w:rPr>
        <w:t>建湖县沿河镇光伏场站</w:t>
      </w:r>
      <w:r>
        <w:rPr>
          <w:rFonts w:hint="eastAsia" w:ascii="宋体" w:hAnsi="宋体" w:eastAsia="宋体" w:cs="宋体"/>
          <w:b w:val="0"/>
          <w:bCs w:val="0"/>
          <w:color w:val="000000"/>
          <w:sz w:val="21"/>
          <w:szCs w:val="21"/>
          <w:highlight w:val="none"/>
        </w:rPr>
        <w:t>。</w:t>
      </w:r>
    </w:p>
    <w:p w14:paraId="327AF6BF">
      <w:pPr>
        <w:keepNext/>
        <w:spacing w:line="360" w:lineRule="auto"/>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3、</w:t>
      </w:r>
      <w:r>
        <w:rPr>
          <w:rFonts w:hint="eastAsia" w:ascii="宋体" w:hAnsi="宋体" w:eastAsia="宋体" w:cs="宋体"/>
          <w:b w:val="0"/>
          <w:bCs w:val="0"/>
          <w:color w:val="000000"/>
          <w:sz w:val="21"/>
          <w:szCs w:val="21"/>
          <w:highlight w:val="none"/>
          <w:lang w:val="en-US" w:eastAsia="zh-CN"/>
        </w:rPr>
        <w:t>工作</w:t>
      </w:r>
      <w:r>
        <w:rPr>
          <w:rFonts w:hint="eastAsia" w:ascii="宋体" w:hAnsi="宋体" w:eastAsia="宋体" w:cs="宋体"/>
          <w:b w:val="0"/>
          <w:bCs w:val="0"/>
          <w:color w:val="000000"/>
          <w:sz w:val="21"/>
          <w:szCs w:val="21"/>
          <w:highlight w:val="none"/>
        </w:rPr>
        <w:t>内容：</w:t>
      </w:r>
      <w:r>
        <w:rPr>
          <w:rFonts w:hint="eastAsia" w:ascii="宋体" w:hAnsi="宋体" w:eastAsia="宋体" w:cs="宋体"/>
          <w:sz w:val="21"/>
          <w:szCs w:val="21"/>
          <w:highlight w:val="none"/>
          <w:lang w:val="en-US" w:eastAsia="zh-CN"/>
        </w:rPr>
        <w:t>针对</w:t>
      </w:r>
      <w:r>
        <w:rPr>
          <w:rFonts w:hint="eastAsia" w:ascii="宋体" w:hAnsi="宋体" w:eastAsia="宋体" w:cs="宋体"/>
          <w:sz w:val="21"/>
          <w:szCs w:val="21"/>
          <w:lang w:eastAsia="zh-CN"/>
        </w:rPr>
        <w:t>建湖沿河50MW集中式光伏电站</w:t>
      </w:r>
      <w:r>
        <w:rPr>
          <w:rFonts w:hint="eastAsia" w:ascii="宋体" w:hAnsi="宋体" w:eastAsia="宋体" w:cs="宋体"/>
          <w:sz w:val="21"/>
          <w:szCs w:val="21"/>
          <w:lang w:val="en-US" w:eastAsia="zh-CN"/>
        </w:rPr>
        <w:t>污渍较严重区域</w:t>
      </w:r>
      <w:r>
        <w:rPr>
          <w:rFonts w:hint="eastAsia" w:ascii="宋体" w:hAnsi="宋体" w:eastAsia="宋体" w:cs="宋体"/>
          <w:sz w:val="21"/>
          <w:szCs w:val="21"/>
          <w:lang w:eastAsia="zh-CN"/>
        </w:rPr>
        <w:t>光伏组件</w:t>
      </w:r>
      <w:r>
        <w:rPr>
          <w:rFonts w:hint="eastAsia" w:ascii="宋体" w:hAnsi="宋体" w:eastAsia="宋体" w:cs="宋体"/>
          <w:sz w:val="21"/>
          <w:szCs w:val="21"/>
          <w:lang w:val="en-US" w:eastAsia="zh-CN"/>
        </w:rPr>
        <w:t>开展清洗服务，清洗规模20MW，共计组件84334快，</w:t>
      </w:r>
      <w:r>
        <w:rPr>
          <w:rFonts w:hint="eastAsia" w:ascii="宋体" w:hAnsi="宋体" w:eastAsia="宋体" w:cs="宋体"/>
          <w:sz w:val="21"/>
          <w:szCs w:val="21"/>
          <w:highlight w:val="none"/>
          <w:lang w:val="en-US" w:eastAsia="zh-CN"/>
        </w:rPr>
        <w:t>单块组件规格为</w:t>
      </w:r>
      <w:r>
        <w:rPr>
          <w:rFonts w:hint="eastAsia" w:ascii="宋体" w:hAnsi="宋体" w:eastAsia="宋体" w:cs="宋体"/>
          <w:sz w:val="21"/>
          <w:szCs w:val="21"/>
          <w:highlight w:val="none"/>
          <w:u w:val="single"/>
          <w:lang w:val="en-US" w:eastAsia="zh-CN"/>
        </w:rPr>
        <w:t xml:space="preserve"> TSM—260PCO5A   165cm/99cm </w:t>
      </w:r>
      <w:r>
        <w:rPr>
          <w:rFonts w:hint="eastAsia" w:ascii="宋体" w:hAnsi="宋体" w:eastAsia="宋体" w:cs="宋体"/>
          <w:sz w:val="21"/>
          <w:szCs w:val="21"/>
          <w:highlight w:val="none"/>
          <w:u w:val="none"/>
          <w:lang w:val="en-US" w:eastAsia="zh-CN"/>
        </w:rPr>
        <w:t>，组件距离水面约2米，投标人需根据污渍情况采用机械或人工清洗，针对顽固污渍，需在</w:t>
      </w:r>
      <w:r>
        <w:rPr>
          <w:rFonts w:hint="eastAsia" w:ascii="宋体" w:hAnsi="宋体" w:eastAsia="宋体" w:cs="宋体"/>
          <w:sz w:val="21"/>
          <w:szCs w:val="21"/>
          <w:u w:val="none"/>
          <w:lang w:val="en-US" w:eastAsia="zh-CN"/>
        </w:rPr>
        <w:t>作业用船上搭设塔架后处理，投标人自行考虑现场冲洗用电电源；</w:t>
      </w:r>
      <w:r>
        <w:rPr>
          <w:rFonts w:hint="eastAsia" w:ascii="宋体" w:hAnsi="宋体" w:eastAsia="宋体" w:cs="宋体"/>
          <w:b w:val="0"/>
          <w:bCs w:val="0"/>
          <w:sz w:val="21"/>
          <w:szCs w:val="21"/>
          <w:highlight w:val="none"/>
          <w:lang w:val="en-US" w:eastAsia="zh-CN"/>
        </w:rPr>
        <w:t>招标人保留对上述招标范围进行变更或增减的权利</w:t>
      </w:r>
      <w:r>
        <w:rPr>
          <w:rFonts w:hint="eastAsia" w:ascii="宋体" w:hAnsi="宋体" w:eastAsia="宋体" w:cs="宋体"/>
          <w:sz w:val="21"/>
          <w:szCs w:val="21"/>
          <w:highlight w:val="none"/>
        </w:rPr>
        <w:t>。</w:t>
      </w:r>
    </w:p>
    <w:p w14:paraId="71D921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4、服务周期：</w:t>
      </w:r>
      <w:r>
        <w:rPr>
          <w:rFonts w:hint="eastAsia" w:ascii="宋体" w:hAnsi="宋体" w:eastAsia="宋体" w:cs="宋体"/>
          <w:b w:val="0"/>
          <w:bCs w:val="0"/>
          <w:color w:val="000000"/>
          <w:sz w:val="21"/>
          <w:szCs w:val="21"/>
          <w:highlight w:val="none"/>
          <w:u w:val="single"/>
          <w:lang w:val="en-US" w:eastAsia="zh-CN"/>
        </w:rPr>
        <w:t xml:space="preserve">5 </w:t>
      </w:r>
      <w:r>
        <w:rPr>
          <w:rFonts w:hint="eastAsia" w:ascii="宋体" w:hAnsi="宋体" w:eastAsia="宋体" w:cs="宋体"/>
          <w:b w:val="0"/>
          <w:bCs w:val="0"/>
          <w:color w:val="000000"/>
          <w:sz w:val="21"/>
          <w:szCs w:val="21"/>
          <w:highlight w:val="none"/>
        </w:rPr>
        <w:t>日历天。</w:t>
      </w:r>
    </w:p>
    <w:p w14:paraId="4E98BF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5、</w:t>
      </w:r>
      <w:r>
        <w:rPr>
          <w:rFonts w:hint="eastAsia" w:ascii="宋体" w:hAnsi="宋体" w:eastAsia="宋体" w:cs="宋体"/>
          <w:b w:val="0"/>
          <w:bCs w:val="0"/>
          <w:color w:val="000000"/>
          <w:sz w:val="21"/>
          <w:szCs w:val="21"/>
          <w:highlight w:val="none"/>
          <w:lang w:val="en-US" w:eastAsia="zh-CN"/>
        </w:rPr>
        <w:t>服务</w:t>
      </w:r>
      <w:r>
        <w:rPr>
          <w:rFonts w:hint="eastAsia" w:ascii="宋体" w:hAnsi="宋体" w:eastAsia="宋体" w:cs="宋体"/>
          <w:b w:val="0"/>
          <w:bCs w:val="0"/>
          <w:color w:val="000000"/>
          <w:sz w:val="21"/>
          <w:szCs w:val="21"/>
          <w:highlight w:val="none"/>
        </w:rPr>
        <w:t>要求：确保</w:t>
      </w:r>
      <w:r>
        <w:rPr>
          <w:rFonts w:hint="eastAsia" w:ascii="宋体" w:hAnsi="宋体" w:eastAsia="宋体" w:cs="宋体"/>
          <w:b w:val="0"/>
          <w:bCs w:val="0"/>
          <w:color w:val="000000"/>
          <w:sz w:val="21"/>
          <w:szCs w:val="21"/>
          <w:highlight w:val="none"/>
          <w:lang w:val="en-US" w:eastAsia="zh-CN"/>
        </w:rPr>
        <w:t>组件表面光洁无污渍</w:t>
      </w:r>
      <w:r>
        <w:rPr>
          <w:rFonts w:hint="eastAsia" w:ascii="宋体" w:hAnsi="宋体" w:eastAsia="宋体" w:cs="宋体"/>
          <w:b w:val="0"/>
          <w:bCs w:val="0"/>
          <w:color w:val="000000"/>
          <w:sz w:val="21"/>
          <w:szCs w:val="21"/>
          <w:highlight w:val="none"/>
        </w:rPr>
        <w:t>。</w:t>
      </w:r>
    </w:p>
    <w:p w14:paraId="1C35AD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6、安全目标：确保安全无事故。</w:t>
      </w:r>
    </w:p>
    <w:p w14:paraId="670A17B3">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lang w:val="en-US" w:eastAsia="zh-CN"/>
        </w:rPr>
        <w:t>二、</w:t>
      </w:r>
      <w:r>
        <w:rPr>
          <w:rFonts w:hint="eastAsia" w:ascii="宋体" w:hAnsi="宋体" w:eastAsia="宋体" w:cs="宋体"/>
          <w:b/>
          <w:bCs/>
          <w:color w:val="000000"/>
          <w:sz w:val="21"/>
          <w:szCs w:val="21"/>
          <w:highlight w:val="none"/>
        </w:rPr>
        <w:t>合同</w:t>
      </w:r>
      <w:r>
        <w:rPr>
          <w:rFonts w:hint="eastAsia" w:ascii="宋体" w:hAnsi="宋体" w:eastAsia="宋体" w:cs="宋体"/>
          <w:b/>
          <w:bCs/>
          <w:color w:val="000000"/>
          <w:sz w:val="21"/>
          <w:szCs w:val="21"/>
          <w:highlight w:val="none"/>
          <w:lang w:val="en-US" w:eastAsia="zh-CN"/>
        </w:rPr>
        <w:t>价款</w:t>
      </w:r>
    </w:p>
    <w:p w14:paraId="10E99B4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1、合同形式：单价合同。</w:t>
      </w:r>
    </w:p>
    <w:p w14:paraId="2994028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2、签约合同价为</w:t>
      </w:r>
      <w:r>
        <w:rPr>
          <w:rFonts w:hint="eastAsia" w:ascii="宋体" w:hAnsi="宋体" w:eastAsia="宋体" w:cs="宋体"/>
          <w:sz w:val="21"/>
          <w:szCs w:val="21"/>
          <w:highlight w:val="none"/>
          <w:u w:val="single"/>
          <w:lang w:val="en-US" w:eastAsia="zh-CN"/>
        </w:rPr>
        <w:t>人民币     元整（¥：     元），不含税价格为人民币     元整（¥：     元）</w:t>
      </w:r>
      <w:r>
        <w:rPr>
          <w:rFonts w:hint="eastAsia" w:ascii="宋体" w:hAnsi="宋体" w:eastAsia="宋体" w:cs="宋体"/>
          <w:sz w:val="21"/>
          <w:szCs w:val="21"/>
          <w:highlight w:val="none"/>
          <w:lang w:val="en-US" w:eastAsia="zh-CN"/>
        </w:rPr>
        <w:t>。</w:t>
      </w:r>
    </w:p>
    <w:p w14:paraId="66CE769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三</w:t>
      </w:r>
      <w:r>
        <w:rPr>
          <w:rFonts w:hint="eastAsia" w:ascii="宋体" w:hAnsi="宋体" w:eastAsia="宋体" w:cs="宋体"/>
          <w:b/>
          <w:bCs/>
          <w:color w:val="000000"/>
          <w:sz w:val="21"/>
          <w:szCs w:val="21"/>
        </w:rPr>
        <w:t>、</w:t>
      </w:r>
      <w:r>
        <w:rPr>
          <w:rFonts w:hint="eastAsia" w:ascii="宋体" w:hAnsi="宋体" w:eastAsia="宋体" w:cs="宋体"/>
          <w:b/>
          <w:bCs/>
          <w:color w:val="000000"/>
          <w:sz w:val="21"/>
          <w:szCs w:val="21"/>
          <w:lang w:val="en-US" w:eastAsia="zh-CN"/>
        </w:rPr>
        <w:t>履约保证金</w:t>
      </w:r>
    </w:p>
    <w:p w14:paraId="13BA41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b w:val="0"/>
          <w:bCs w:val="0"/>
          <w:color w:val="000000"/>
          <w:sz w:val="21"/>
          <w:szCs w:val="21"/>
          <w:lang w:val="en-US" w:eastAsia="zh-CN"/>
        </w:rPr>
        <w:t>履约保证金为</w:t>
      </w:r>
      <w:r>
        <w:rPr>
          <w:rFonts w:hint="eastAsia" w:ascii="宋体" w:hAnsi="宋体" w:eastAsia="宋体" w:cs="宋体"/>
          <w:sz w:val="21"/>
          <w:szCs w:val="21"/>
          <w:highlight w:val="none"/>
          <w:u w:val="single"/>
          <w:lang w:val="en-US" w:eastAsia="zh-CN"/>
        </w:rPr>
        <w:t>人民币        元整（¥：     元）</w:t>
      </w:r>
      <w:r>
        <w:rPr>
          <w:rFonts w:hint="eastAsia" w:ascii="宋体" w:hAnsi="宋体" w:eastAsia="宋体" w:cs="宋体"/>
          <w:sz w:val="21"/>
          <w:szCs w:val="21"/>
          <w:highlight w:val="none"/>
          <w:u w:val="none"/>
          <w:lang w:val="en-US" w:eastAsia="zh-CN"/>
        </w:rPr>
        <w:t>，在全部服务内容完成经甲方确认后无息退还</w:t>
      </w:r>
      <w:r>
        <w:rPr>
          <w:rFonts w:hint="eastAsia" w:ascii="宋体" w:hAnsi="宋体" w:eastAsia="宋体" w:cs="宋体"/>
          <w:sz w:val="21"/>
          <w:szCs w:val="21"/>
          <w:lang w:val="en-US" w:eastAsia="zh-CN"/>
        </w:rPr>
        <w:t>。</w:t>
      </w:r>
    </w:p>
    <w:p w14:paraId="61050A59">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四</w:t>
      </w:r>
      <w:r>
        <w:rPr>
          <w:rFonts w:hint="eastAsia" w:ascii="宋体" w:hAnsi="宋体" w:eastAsia="宋体" w:cs="宋体"/>
          <w:b/>
          <w:bCs/>
          <w:color w:val="000000"/>
          <w:sz w:val="21"/>
          <w:szCs w:val="21"/>
        </w:rPr>
        <w:t>、</w:t>
      </w:r>
      <w:r>
        <w:rPr>
          <w:rFonts w:hint="eastAsia" w:ascii="宋体" w:hAnsi="宋体" w:eastAsia="宋体" w:cs="宋体"/>
          <w:b/>
          <w:bCs/>
          <w:color w:val="000000"/>
          <w:sz w:val="21"/>
          <w:szCs w:val="21"/>
          <w:lang w:val="en-US" w:eastAsia="zh-CN"/>
        </w:rPr>
        <w:t>付款方式</w:t>
      </w:r>
    </w:p>
    <w:p w14:paraId="5751D578">
      <w:pPr>
        <w:keepNext w:val="0"/>
        <w:keepLines w:val="0"/>
        <w:pageBreakBefore w:val="0"/>
        <w:widowControl w:val="0"/>
        <w:kinsoku/>
        <w:wordWrap/>
        <w:overflowPunct/>
        <w:topLinePunct w:val="0"/>
        <w:autoSpaceDE/>
        <w:autoSpaceDN/>
        <w:bidi w:val="0"/>
        <w:snapToGrid/>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1、全部工作内容完成经甲方确认后，经一审审计结束后一次性结清。若乙方未能按时完成工作内容或工作内容不符合甲方要求，甲方有权延迟支付直至问题解决。</w:t>
      </w:r>
      <w:r>
        <w:rPr>
          <w:rFonts w:hint="eastAsia" w:ascii="宋体" w:hAnsi="宋体" w:eastAsia="宋体" w:cs="宋体"/>
          <w:sz w:val="21"/>
          <w:szCs w:val="21"/>
          <w:highlight w:val="none"/>
          <w:lang w:val="en-US" w:eastAsia="zh-CN"/>
        </w:rPr>
        <w:tab/>
      </w:r>
    </w:p>
    <w:p w14:paraId="37C552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本合同价款一律通过银行非现金结算，本项目合同计税方法采用增值税一般计税方法，每次付款前乙方须提供相应的增值税发票，如因乙方提供发票不及时或不合格导致甲方逾期付款的，不视为甲方违约。按以上付款进度，无任何利息补偿。</w:t>
      </w:r>
    </w:p>
    <w:p w14:paraId="6E42E703">
      <w:pPr>
        <w:pStyle w:val="14"/>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3、乙方账户信息：</w:t>
      </w:r>
    </w:p>
    <w:p w14:paraId="2456D088">
      <w:pPr>
        <w:pStyle w:val="14"/>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户名：</w:t>
      </w:r>
      <w:r>
        <w:rPr>
          <w:rFonts w:hint="eastAsia" w:ascii="宋体" w:hAnsi="宋体" w:eastAsia="宋体" w:cs="宋体"/>
          <w:sz w:val="21"/>
          <w:szCs w:val="21"/>
          <w:u w:val="single"/>
          <w:lang w:val="en-US" w:eastAsia="zh-CN"/>
        </w:rPr>
        <w:t xml:space="preserve">                 </w:t>
      </w:r>
    </w:p>
    <w:p w14:paraId="07B1B0AF">
      <w:pPr>
        <w:pStyle w:val="14"/>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开户行：</w:t>
      </w:r>
      <w:r>
        <w:rPr>
          <w:rFonts w:hint="eastAsia" w:ascii="宋体" w:hAnsi="宋体" w:eastAsia="宋体" w:cs="宋体"/>
          <w:sz w:val="21"/>
          <w:szCs w:val="21"/>
          <w:u w:val="single"/>
          <w:lang w:val="en-US" w:eastAsia="zh-CN"/>
        </w:rPr>
        <w:t xml:space="preserve">               </w:t>
      </w:r>
    </w:p>
    <w:p w14:paraId="7A99AAD0">
      <w:pPr>
        <w:pStyle w:val="14"/>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账号：</w:t>
      </w:r>
      <w:r>
        <w:rPr>
          <w:rFonts w:hint="eastAsia" w:ascii="宋体" w:hAnsi="宋体" w:eastAsia="宋体" w:cs="宋体"/>
          <w:sz w:val="21"/>
          <w:szCs w:val="21"/>
          <w:u w:val="single"/>
          <w:lang w:val="en-US" w:eastAsia="zh-CN"/>
        </w:rPr>
        <w:t xml:space="preserve">                </w:t>
      </w:r>
    </w:p>
    <w:p w14:paraId="3F77CA58">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五、结算方式</w:t>
      </w:r>
    </w:p>
    <w:p w14:paraId="7C05C8F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项目结算总价=</w:t>
      </w:r>
      <w:r>
        <w:rPr>
          <w:rFonts w:hint="eastAsia" w:ascii="宋体" w:hAnsi="宋体" w:eastAsia="宋体" w:cs="宋体"/>
          <w:b w:val="0"/>
          <w:bCs w:val="0"/>
          <w:color w:val="000000"/>
          <w:sz w:val="21"/>
          <w:szCs w:val="21"/>
          <w:lang w:val="en-US" w:eastAsia="zh-CN"/>
        </w:rPr>
        <w:t>签约合同价-违约金</w:t>
      </w:r>
      <w:r>
        <w:rPr>
          <w:rFonts w:hint="eastAsia" w:ascii="宋体" w:hAnsi="宋体" w:eastAsia="宋体" w:cs="宋体"/>
          <w:b w:val="0"/>
          <w:bCs w:val="0"/>
          <w:color w:val="000000"/>
          <w:sz w:val="21"/>
          <w:szCs w:val="21"/>
        </w:rPr>
        <w:t>。</w:t>
      </w:r>
    </w:p>
    <w:p w14:paraId="6B007069">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六、甲方权利与义务</w:t>
      </w:r>
    </w:p>
    <w:p w14:paraId="2ACDF6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1、甲方有权对现场进行监督检查，对不符合质量、安全规范要求的操作，有权要求乙方停工整顿。</w:t>
      </w:r>
    </w:p>
    <w:p w14:paraId="6102B9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2、因乙方原因造成项目进度迟缓、发生安全事故等情况，给甲方造成损失的，甲方有权终止合同并向乙方追偿一切损失。</w:t>
      </w:r>
    </w:p>
    <w:p w14:paraId="4AE46F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3、在乙方按甲方要求履行本合同所有职责和义务的前提下，甲方按照本合同约定的付款及结算方式向乙方支付合同费用。</w:t>
      </w:r>
      <w:r>
        <w:rPr>
          <w:rFonts w:hint="eastAsia" w:ascii="宋体" w:hAnsi="宋体" w:eastAsia="宋体" w:cs="宋体"/>
          <w:b w:val="0"/>
          <w:bCs w:val="0"/>
          <w:color w:val="000000"/>
          <w:sz w:val="21"/>
          <w:szCs w:val="21"/>
          <w:highlight w:val="none"/>
        </w:rPr>
        <w:t>若乙方违约，甲方有权从结算总价中扣除违约金</w:t>
      </w:r>
      <w:r>
        <w:rPr>
          <w:rFonts w:hint="eastAsia" w:ascii="宋体" w:hAnsi="宋体" w:eastAsia="宋体" w:cs="宋体"/>
          <w:b w:val="0"/>
          <w:bCs w:val="0"/>
          <w:color w:val="000000"/>
          <w:sz w:val="21"/>
          <w:szCs w:val="21"/>
          <w:highlight w:val="none"/>
          <w:lang w:eastAsia="zh-CN"/>
        </w:rPr>
        <w:t>。</w:t>
      </w:r>
    </w:p>
    <w:p w14:paraId="403EDF64">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七、乙方权利与义务</w:t>
      </w:r>
    </w:p>
    <w:p w14:paraId="6B831A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1、接受甲方及甲方指定人员的现场检查、指导。</w:t>
      </w:r>
    </w:p>
    <w:p w14:paraId="276DC89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2、因现场情况复杂，不确定因素较多（可能存在淤泥、设备电流、毒虫、毒蛇等危险因素），乙方应按甲方要求配备现场作业人员，并有义务对作业人员进行安全培训。进场前需向甲方报送工作计划及作业人员名单，经甲方确认后方可进场。未经甲方认可，乙方擅自进场造成的一切后果由乙方自行承担。</w:t>
      </w:r>
    </w:p>
    <w:p w14:paraId="238E3B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3、遵守甲方的各项规章制度，遵守当地的民风民俗。若因乙方私自占地或其他事由引起的民事纠纷所造成的费用增加和进度影响及给第三方造成的损失等均由乙方承担。</w:t>
      </w:r>
    </w:p>
    <w:p w14:paraId="004CE816">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4、因乙方原因造成的所有人身安全、财产损害事故及其他损失的，均由乙方负责处理，并承担与之相关的费用（包括但不限于赔偿金、补偿金、行政罚金、诉讼费用等）。如因此引起或导致甲方的任何费用开支或责任承担，乙方应立即对甲方予以全部足额的补偿。</w:t>
      </w:r>
    </w:p>
    <w:p w14:paraId="333905DA">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000000"/>
          <w:sz w:val="21"/>
          <w:szCs w:val="21"/>
          <w:highlight w:val="none"/>
          <w:lang w:eastAsia="zh-CN"/>
        </w:rPr>
      </w:pPr>
      <w:r>
        <w:rPr>
          <w:rFonts w:hint="eastAsia" w:ascii="宋体" w:hAnsi="宋体" w:eastAsia="宋体" w:cs="宋体"/>
          <w:b/>
          <w:bCs/>
          <w:color w:val="000000"/>
          <w:sz w:val="21"/>
          <w:szCs w:val="21"/>
          <w:highlight w:val="none"/>
          <w:lang w:val="en-US" w:eastAsia="zh-CN"/>
        </w:rPr>
        <w:t>八</w:t>
      </w:r>
      <w:r>
        <w:rPr>
          <w:rFonts w:hint="eastAsia" w:ascii="宋体" w:hAnsi="宋体" w:eastAsia="宋体" w:cs="宋体"/>
          <w:b/>
          <w:bCs/>
          <w:color w:val="000000"/>
          <w:sz w:val="21"/>
          <w:szCs w:val="21"/>
          <w:highlight w:val="none"/>
        </w:rPr>
        <w:t>、违约责任</w:t>
      </w:r>
    </w:p>
    <w:p w14:paraId="712A4F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乙方提供的服务未能满足甲方要求或行业标准的，应在甲方指定的期限内进行整改，并承担由此产生的所有费用。如整改后仍未能达到要求，甲方有权单方面解除合同，要求乙方退还部分或者全部己经支付的服务费用，并要求乙方承担合同总价的10%作为违约金。</w:t>
      </w:r>
    </w:p>
    <w:p w14:paraId="4A0F02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2、因乙方清洗过程中造成甲方设备损坏的，乙方应当承担设备维修更换费用、电站发电量损失及其他甲方遭受的损失。</w:t>
      </w:r>
    </w:p>
    <w:p w14:paraId="14D2CC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3、乙方无正当理由不提供合同范围</w:t>
      </w:r>
      <w:r>
        <w:rPr>
          <w:rFonts w:hint="eastAsia" w:ascii="宋体" w:hAnsi="宋体" w:eastAsia="宋体" w:cs="宋体"/>
          <w:sz w:val="21"/>
          <w:szCs w:val="21"/>
          <w:lang w:val="en-US" w:eastAsia="zh-CN"/>
        </w:rPr>
        <w:t>内服务或者违反合同应尽义务的，甲方有权单方面解除合同，要求乙方退还部分或者全部己经支付的服务费用，并要求乙方承担合同总价的20%作为违约金。</w:t>
      </w:r>
    </w:p>
    <w:p w14:paraId="002FE6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4、甲方无故终止合同的，乙方有权要求甲方支付未支付的服务费用。</w:t>
      </w:r>
    </w:p>
    <w:p w14:paraId="0D7BB4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r>
        <w:rPr>
          <w:rFonts w:hint="eastAsia" w:ascii="宋体" w:hAnsi="宋体" w:eastAsia="宋体" w:cs="宋体"/>
          <w:kern w:val="2"/>
          <w:sz w:val="22"/>
          <w:szCs w:val="16"/>
          <w:lang w:val="en-US" w:eastAsia="zh-CN"/>
        </w:rPr>
        <w:t>一方违约的，守约方为实现债权或减少损失所产生的律师费、诉讼费、鉴定费、保全费等损失均由违约方承担。</w:t>
      </w:r>
    </w:p>
    <w:p w14:paraId="5AC4350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九</w:t>
      </w:r>
      <w:r>
        <w:rPr>
          <w:rFonts w:hint="eastAsia" w:ascii="宋体" w:hAnsi="宋体" w:eastAsia="宋体" w:cs="宋体"/>
          <w:b/>
          <w:bCs/>
          <w:color w:val="000000"/>
          <w:sz w:val="21"/>
          <w:szCs w:val="21"/>
        </w:rPr>
        <w:t>、合同的解除</w:t>
      </w:r>
    </w:p>
    <w:p w14:paraId="55718A1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1、甲</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rPr>
        <w:t>乙双方经协商同意，可以变更或者解除本合同。</w:t>
      </w:r>
    </w:p>
    <w:p w14:paraId="063A93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2、甲方有捏造事实、伪造证据或者委托事项违反法律、法规的，乙方有权解除合同。</w:t>
      </w:r>
    </w:p>
    <w:p w14:paraId="44EA23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3、乙方有下列情形之一的，甲方有权解除合同：</w:t>
      </w:r>
    </w:p>
    <w:p w14:paraId="538E492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3.1违反国家、省、市及地区的相关法律法规和要求的；</w:t>
      </w:r>
    </w:p>
    <w:p w14:paraId="75918D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3.2未经甲方同意，擅自更换现场人员的；</w:t>
      </w:r>
    </w:p>
    <w:p w14:paraId="172CE5C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color w:val="000000"/>
          <w:sz w:val="21"/>
          <w:szCs w:val="21"/>
        </w:rPr>
        <w:t>3.3因乙方过失行为导致甲方蒙受损失的</w:t>
      </w:r>
      <w:r>
        <w:rPr>
          <w:rFonts w:hint="eastAsia" w:ascii="宋体" w:hAnsi="宋体" w:eastAsia="宋体" w:cs="宋体"/>
          <w:b w:val="0"/>
          <w:bCs w:val="0"/>
          <w:sz w:val="21"/>
          <w:szCs w:val="21"/>
          <w:lang w:val="en-US" w:eastAsia="zh-CN"/>
        </w:rPr>
        <w:t>。</w:t>
      </w:r>
    </w:p>
    <w:p w14:paraId="52D20B1A">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十</w:t>
      </w:r>
      <w:r>
        <w:rPr>
          <w:rFonts w:hint="eastAsia" w:ascii="宋体" w:hAnsi="宋体" w:eastAsia="宋体" w:cs="宋体"/>
          <w:b/>
          <w:bCs/>
          <w:color w:val="000000"/>
          <w:sz w:val="21"/>
          <w:szCs w:val="21"/>
        </w:rPr>
        <w:t>、争议的解决</w:t>
      </w:r>
    </w:p>
    <w:p w14:paraId="2035CD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双方在执行合同中所发生的一切争议，应通过协商解决。如协商不成，可向</w:t>
      </w:r>
      <w:r>
        <w:rPr>
          <w:rFonts w:hint="eastAsia" w:ascii="宋体" w:hAnsi="宋体" w:eastAsia="宋体" w:cs="宋体"/>
          <w:sz w:val="21"/>
          <w:szCs w:val="21"/>
          <w:u w:val="single"/>
          <w:lang w:val="en-US" w:eastAsia="zh-CN"/>
        </w:rPr>
        <w:t>甲方所在地有管辖权的人民法院</w:t>
      </w:r>
      <w:r>
        <w:rPr>
          <w:rFonts w:hint="eastAsia" w:ascii="宋体" w:hAnsi="宋体" w:eastAsia="宋体" w:cs="宋体"/>
          <w:sz w:val="21"/>
          <w:szCs w:val="21"/>
          <w:lang w:val="en-US" w:eastAsia="zh-CN"/>
        </w:rPr>
        <w:t>起诉。</w:t>
      </w:r>
    </w:p>
    <w:p w14:paraId="4A4BEA01">
      <w:pPr>
        <w:spacing w:line="360" w:lineRule="auto"/>
        <w:ind w:firstLine="422" w:firstLineChars="200"/>
        <w:jc w:val="left"/>
        <w:outlineLvl w:val="9"/>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十一</w:t>
      </w:r>
      <w:r>
        <w:rPr>
          <w:rFonts w:hint="eastAsia" w:ascii="宋体" w:hAnsi="宋体" w:eastAsia="宋体" w:cs="宋体"/>
          <w:b/>
          <w:bCs/>
          <w:color w:val="000000"/>
          <w:sz w:val="21"/>
          <w:szCs w:val="21"/>
        </w:rPr>
        <w:t>、合同生效及其他</w:t>
      </w:r>
    </w:p>
    <w:p w14:paraId="0BBEFF86">
      <w:pPr>
        <w:spacing w:line="360" w:lineRule="auto"/>
        <w:ind w:firstLine="420" w:firstLineChars="200"/>
        <w:jc w:val="left"/>
        <w:outlineLvl w:val="9"/>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1、合同经</w:t>
      </w:r>
      <w:r>
        <w:rPr>
          <w:rFonts w:hint="eastAsia" w:ascii="宋体" w:hAnsi="宋体" w:eastAsia="宋体" w:cs="宋体"/>
          <w:b w:val="0"/>
          <w:bCs w:val="0"/>
          <w:color w:val="000000"/>
          <w:sz w:val="21"/>
          <w:szCs w:val="21"/>
          <w:u w:val="single"/>
        </w:rPr>
        <w:t>甲、乙双方签</w:t>
      </w:r>
      <w:r>
        <w:rPr>
          <w:rFonts w:hint="eastAsia" w:ascii="宋体" w:hAnsi="宋体" w:eastAsia="宋体" w:cs="宋体"/>
          <w:b w:val="0"/>
          <w:bCs w:val="0"/>
          <w:color w:val="000000"/>
          <w:sz w:val="21"/>
          <w:szCs w:val="21"/>
          <w:u w:val="single"/>
          <w:lang w:val="en-US" w:eastAsia="zh-CN"/>
        </w:rPr>
        <w:t>字</w:t>
      </w:r>
      <w:r>
        <w:rPr>
          <w:rFonts w:hint="eastAsia" w:ascii="宋体" w:hAnsi="宋体" w:eastAsia="宋体" w:cs="宋体"/>
          <w:b w:val="0"/>
          <w:bCs w:val="0"/>
          <w:color w:val="000000"/>
          <w:sz w:val="21"/>
          <w:szCs w:val="21"/>
          <w:u w:val="single"/>
        </w:rPr>
        <w:t>并加盖单位公章</w:t>
      </w:r>
      <w:r>
        <w:rPr>
          <w:rFonts w:hint="eastAsia" w:ascii="宋体" w:hAnsi="宋体" w:eastAsia="宋体" w:cs="宋体"/>
          <w:b w:val="0"/>
          <w:bCs w:val="0"/>
          <w:color w:val="000000"/>
          <w:sz w:val="21"/>
          <w:szCs w:val="21"/>
        </w:rPr>
        <w:t>后生效。</w:t>
      </w:r>
    </w:p>
    <w:p w14:paraId="78A09290">
      <w:pPr>
        <w:spacing w:line="360" w:lineRule="auto"/>
        <w:ind w:firstLine="420" w:firstLineChars="200"/>
        <w:jc w:val="left"/>
        <w:outlineLvl w:val="9"/>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2、招标文件、投标文件与本合同具有同等法律效力。</w:t>
      </w:r>
    </w:p>
    <w:p w14:paraId="67241D8C">
      <w:pPr>
        <w:spacing w:line="360" w:lineRule="auto"/>
        <w:ind w:firstLine="420" w:firstLineChars="200"/>
        <w:jc w:val="left"/>
        <w:outlineLvl w:val="9"/>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3、本合同未尽事宜，遵照《中华人民共和国民法典》有关条文执行。</w:t>
      </w:r>
    </w:p>
    <w:p w14:paraId="3F96BFAC">
      <w:pPr>
        <w:spacing w:line="360" w:lineRule="auto"/>
        <w:ind w:firstLine="420" w:firstLineChars="200"/>
        <w:jc w:val="left"/>
        <w:outlineLvl w:val="9"/>
        <w:rPr>
          <w:rFonts w:hint="eastAsia" w:ascii="宋体" w:hAnsi="宋体" w:eastAsia="宋体" w:cs="宋体"/>
          <w:b w:val="0"/>
          <w:bCs w:val="0"/>
          <w:szCs w:val="21"/>
        </w:rPr>
      </w:pPr>
      <w:r>
        <w:rPr>
          <w:rFonts w:hint="eastAsia" w:ascii="宋体" w:hAnsi="宋体" w:eastAsia="宋体" w:cs="宋体"/>
          <w:b w:val="0"/>
          <w:bCs w:val="0"/>
          <w:color w:val="000000"/>
          <w:sz w:val="21"/>
          <w:szCs w:val="21"/>
        </w:rPr>
        <w:t>4、本合同一式</w:t>
      </w:r>
      <w:r>
        <w:rPr>
          <w:rFonts w:hint="eastAsia" w:ascii="宋体" w:hAnsi="宋体" w:eastAsia="宋体" w:cs="宋体"/>
          <w:b w:val="0"/>
          <w:bCs w:val="0"/>
          <w:color w:val="000000"/>
          <w:sz w:val="21"/>
          <w:szCs w:val="21"/>
          <w:u w:val="single"/>
          <w:lang w:val="en-US" w:eastAsia="zh-CN"/>
        </w:rPr>
        <w:t>捌</w:t>
      </w:r>
      <w:r>
        <w:rPr>
          <w:rFonts w:hint="eastAsia" w:ascii="宋体" w:hAnsi="宋体" w:eastAsia="宋体" w:cs="宋体"/>
          <w:b w:val="0"/>
          <w:bCs w:val="0"/>
          <w:color w:val="000000"/>
          <w:sz w:val="21"/>
          <w:szCs w:val="21"/>
        </w:rPr>
        <w:t>份，具有同等法律效力，甲、乙双方各执</w:t>
      </w:r>
      <w:r>
        <w:rPr>
          <w:rFonts w:hint="eastAsia" w:ascii="宋体" w:hAnsi="宋体" w:eastAsia="宋体" w:cs="宋体"/>
          <w:b w:val="0"/>
          <w:bCs w:val="0"/>
          <w:color w:val="000000"/>
          <w:sz w:val="21"/>
          <w:szCs w:val="21"/>
          <w:u w:val="single"/>
          <w:lang w:val="en-US" w:eastAsia="zh-CN"/>
        </w:rPr>
        <w:t>肆</w:t>
      </w:r>
      <w:r>
        <w:rPr>
          <w:rFonts w:hint="eastAsia" w:ascii="宋体" w:hAnsi="宋体" w:eastAsia="宋体" w:cs="宋体"/>
          <w:b w:val="0"/>
          <w:bCs w:val="0"/>
          <w:color w:val="000000"/>
          <w:sz w:val="21"/>
          <w:szCs w:val="21"/>
        </w:rPr>
        <w:t>份</w:t>
      </w:r>
      <w:r>
        <w:rPr>
          <w:rFonts w:hint="eastAsia" w:ascii="宋体" w:hAnsi="宋体" w:eastAsia="宋体" w:cs="宋体"/>
          <w:b w:val="0"/>
          <w:bCs w:val="0"/>
          <w:szCs w:val="21"/>
        </w:rPr>
        <w:t>。</w:t>
      </w:r>
    </w:p>
    <w:p w14:paraId="6CE0CA05">
      <w:pPr>
        <w:spacing w:line="360" w:lineRule="auto"/>
        <w:ind w:firstLine="420" w:firstLineChars="200"/>
        <w:jc w:val="left"/>
        <w:rPr>
          <w:rFonts w:hint="eastAsia" w:ascii="宋体" w:hAnsi="宋体" w:eastAsia="宋体" w:cs="宋体"/>
          <w:color w:val="auto"/>
          <w:szCs w:val="21"/>
          <w:lang w:val="zh-CN"/>
        </w:rPr>
      </w:pPr>
    </w:p>
    <w:p w14:paraId="2C51C222">
      <w:pPr>
        <w:pStyle w:val="40"/>
        <w:spacing w:before="0" w:beforeAutospacing="0" w:after="0" w:afterAutospacing="0"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甲方（盖章）：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乙方（盖章）：</w:t>
      </w:r>
    </w:p>
    <w:p w14:paraId="5658E307">
      <w:pPr>
        <w:pStyle w:val="40"/>
        <w:spacing w:before="0" w:beforeAutospacing="0" w:after="0" w:afterAutospacing="0" w:line="360" w:lineRule="auto"/>
        <w:ind w:firstLine="420" w:firstLineChars="200"/>
        <w:jc w:val="both"/>
        <w:rPr>
          <w:rFonts w:hint="eastAsia" w:ascii="宋体" w:hAnsi="宋体" w:eastAsia="宋体" w:cs="宋体"/>
          <w:sz w:val="21"/>
          <w:szCs w:val="21"/>
          <w:highlight w:val="none"/>
        </w:rPr>
      </w:pPr>
    </w:p>
    <w:p w14:paraId="719B194A">
      <w:pPr>
        <w:pStyle w:val="40"/>
        <w:spacing w:before="0" w:beforeAutospacing="0" w:after="0" w:afterAutospacing="0"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r>
        <w:rPr>
          <w:rFonts w:hint="eastAsia" w:ascii="宋体" w:hAnsi="宋体" w:eastAsia="宋体" w:cs="宋体"/>
          <w:sz w:val="21"/>
          <w:szCs w:val="21"/>
          <w:highlight w:val="none"/>
          <w:lang w:val="en-US" w:eastAsia="zh-CN"/>
        </w:rPr>
        <w:t>或</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法定代表人或</w:t>
      </w:r>
    </w:p>
    <w:p w14:paraId="55366C03">
      <w:pPr>
        <w:pStyle w:val="40"/>
        <w:spacing w:before="0" w:beforeAutospacing="0" w:after="0" w:afterAutospacing="0"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委托代理人（签字）：</w:t>
      </w:r>
      <w:r>
        <w:rPr>
          <w:rFonts w:hint="eastAsia" w:ascii="宋体" w:hAnsi="宋体" w:eastAsia="宋体" w:cs="宋体"/>
          <w:sz w:val="21"/>
          <w:szCs w:val="21"/>
          <w:highlight w:val="none"/>
        </w:rPr>
        <w:tab/>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委托代理人（签字）：</w:t>
      </w:r>
    </w:p>
    <w:p w14:paraId="010D78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lang w:val="zh-CN"/>
        </w:rPr>
      </w:pPr>
      <w:r>
        <w:rPr>
          <w:rFonts w:hint="eastAsia" w:ascii="宋体" w:hAnsi="宋体" w:eastAsia="宋体" w:cs="宋体"/>
          <w:szCs w:val="21"/>
        </w:rPr>
        <w:t>签订日期：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u w:val="none"/>
        </w:rPr>
        <w:t>月</w:t>
      </w:r>
      <w:r>
        <w:rPr>
          <w:rFonts w:hint="eastAsia" w:ascii="宋体" w:hAnsi="宋体" w:eastAsia="宋体" w:cs="宋体"/>
          <w:szCs w:val="21"/>
          <w:u w:val="single"/>
        </w:rPr>
        <w:t xml:space="preserve">    </w:t>
      </w:r>
      <w:r>
        <w:rPr>
          <w:rFonts w:hint="eastAsia" w:ascii="宋体" w:hAnsi="宋体" w:eastAsia="宋体" w:cs="宋体"/>
          <w:szCs w:val="21"/>
        </w:rPr>
        <w:t xml:space="preserve">日          </w:t>
      </w:r>
      <w:r>
        <w:rPr>
          <w:rFonts w:hint="eastAsia" w:ascii="宋体" w:hAnsi="宋体" w:eastAsia="宋体" w:cs="宋体"/>
          <w:szCs w:val="21"/>
          <w:lang w:val="en-US" w:eastAsia="zh-CN"/>
        </w:rPr>
        <w:t xml:space="preserve">   </w:t>
      </w:r>
      <w:r>
        <w:rPr>
          <w:rFonts w:hint="eastAsia" w:ascii="宋体" w:hAnsi="宋体" w:eastAsia="宋体" w:cs="宋体"/>
          <w:szCs w:val="21"/>
        </w:rPr>
        <w:t>签订日期：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u w:val="none"/>
        </w:rPr>
        <w:t>月</w:t>
      </w:r>
      <w:r>
        <w:rPr>
          <w:rFonts w:hint="eastAsia" w:ascii="宋体" w:hAnsi="宋体" w:eastAsia="宋体" w:cs="宋体"/>
          <w:szCs w:val="21"/>
          <w:u w:val="single"/>
        </w:rPr>
        <w:t xml:space="preserve">    </w:t>
      </w:r>
      <w:r>
        <w:rPr>
          <w:rFonts w:hint="eastAsia" w:ascii="宋体" w:hAnsi="宋体" w:eastAsia="宋体" w:cs="宋体"/>
          <w:szCs w:val="21"/>
          <w:lang w:val="zh-CN"/>
        </w:rPr>
        <w:t>日</w:t>
      </w:r>
    </w:p>
    <w:p w14:paraId="7E70AC09">
      <w:pPr>
        <w:pStyle w:val="41"/>
        <w:tabs>
          <w:tab w:val="left" w:pos="8200"/>
        </w:tabs>
        <w:ind w:left="0" w:right="119" w:rightChars="0"/>
        <w:jc w:val="center"/>
        <w:rPr>
          <w:rFonts w:hint="eastAsia" w:ascii="宋体" w:hAnsi="宋体" w:eastAsia="宋体" w:cs="宋体"/>
          <w:b/>
          <w:kern w:val="2"/>
          <w:sz w:val="32"/>
          <w:szCs w:val="32"/>
        </w:rPr>
      </w:pPr>
    </w:p>
    <w:p w14:paraId="14D0A711">
      <w:pPr>
        <w:pStyle w:val="41"/>
        <w:tabs>
          <w:tab w:val="left" w:pos="8200"/>
        </w:tabs>
        <w:ind w:left="0" w:right="119" w:rightChars="0"/>
        <w:jc w:val="center"/>
        <w:rPr>
          <w:rFonts w:hint="eastAsia" w:ascii="宋体" w:hAnsi="宋体" w:eastAsia="宋体" w:cs="宋体"/>
          <w:szCs w:val="24"/>
        </w:rPr>
      </w:pPr>
      <w:r>
        <w:rPr>
          <w:rFonts w:hint="eastAsia" w:ascii="宋体" w:hAnsi="宋体" w:eastAsia="宋体" w:cs="宋体"/>
          <w:b/>
          <w:kern w:val="2"/>
          <w:sz w:val="32"/>
          <w:szCs w:val="32"/>
        </w:rPr>
        <w:t>廉政合同</w:t>
      </w:r>
    </w:p>
    <w:p w14:paraId="14CEBE47">
      <w:pPr>
        <w:keepLines w:val="0"/>
        <w:pageBreakBefore w:val="0"/>
        <w:overflowPunct/>
        <w:topLinePunct w:val="0"/>
        <w:bidi w:val="0"/>
        <w:adjustRightInd/>
        <w:snapToGrid/>
        <w:spacing w:line="360" w:lineRule="auto"/>
        <w:ind w:left="0" w:leftChars="0" w:right="0" w:firstLine="420" w:firstLineChars="200"/>
        <w:jc w:val="left"/>
        <w:rPr>
          <w:rFonts w:hint="eastAsia" w:ascii="宋体" w:hAnsi="宋体" w:eastAsia="宋体" w:cs="宋体"/>
          <w:color w:val="auto"/>
          <w:szCs w:val="21"/>
          <w:u w:val="single"/>
          <w:lang w:val="en-US" w:eastAsia="zh-CN"/>
        </w:rPr>
      </w:pPr>
      <w:r>
        <w:rPr>
          <w:rFonts w:hint="eastAsia" w:ascii="宋体" w:hAnsi="宋体" w:eastAsia="宋体" w:cs="宋体"/>
          <w:color w:val="auto"/>
          <w:szCs w:val="21"/>
          <w:lang w:eastAsia="zh-CN"/>
        </w:rPr>
        <w:t>甲方：</w:t>
      </w:r>
      <w:r>
        <w:rPr>
          <w:rFonts w:hint="eastAsia" w:ascii="宋体" w:hAnsi="宋体" w:eastAsia="宋体" w:cs="宋体"/>
          <w:color w:val="auto"/>
          <w:szCs w:val="21"/>
          <w:u w:val="single"/>
          <w:lang w:val="en-US" w:eastAsia="zh-CN"/>
        </w:rPr>
        <w:t xml:space="preserve">            </w:t>
      </w:r>
    </w:p>
    <w:p w14:paraId="26AC0EB9">
      <w:pPr>
        <w:keepLines w:val="0"/>
        <w:pageBreakBefore w:val="0"/>
        <w:overflowPunct/>
        <w:topLinePunct w:val="0"/>
        <w:bidi w:val="0"/>
        <w:adjustRightInd/>
        <w:snapToGrid/>
        <w:spacing w:line="360" w:lineRule="auto"/>
        <w:ind w:left="0" w:leftChars="0" w:right="0" w:firstLine="420" w:firstLineChars="200"/>
        <w:jc w:val="left"/>
        <w:rPr>
          <w:rFonts w:hint="eastAsia" w:ascii="宋体" w:hAnsi="宋体" w:eastAsia="宋体" w:cs="宋体"/>
          <w:color w:val="auto"/>
          <w:szCs w:val="21"/>
          <w:u w:val="single"/>
          <w:lang w:val="en-US" w:eastAsia="zh-CN"/>
        </w:rPr>
      </w:pPr>
      <w:r>
        <w:rPr>
          <w:rFonts w:hint="eastAsia" w:ascii="宋体" w:hAnsi="宋体" w:eastAsia="宋体" w:cs="宋体"/>
          <w:color w:val="auto"/>
          <w:szCs w:val="21"/>
          <w:lang w:eastAsia="zh-CN"/>
        </w:rPr>
        <w:t>乙方：</w:t>
      </w:r>
      <w:r>
        <w:rPr>
          <w:rFonts w:hint="eastAsia" w:ascii="宋体" w:hAnsi="宋体" w:eastAsia="宋体" w:cs="宋体"/>
          <w:color w:val="auto"/>
          <w:szCs w:val="21"/>
          <w:u w:val="single"/>
          <w:lang w:eastAsia="zh-CN"/>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lang w:eastAsia="zh-CN"/>
        </w:rPr>
        <w:t xml:space="preserve">     </w:t>
      </w:r>
    </w:p>
    <w:p w14:paraId="3E39E257">
      <w:pPr>
        <w:keepLines w:val="0"/>
        <w:pageBreakBefore w:val="0"/>
        <w:overflowPunct/>
        <w:topLinePunct w:val="0"/>
        <w:bidi w:val="0"/>
        <w:adjustRightInd/>
        <w:snapToGrid/>
        <w:spacing w:line="360" w:lineRule="auto"/>
        <w:ind w:left="0" w:leftChars="0" w:right="0"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为强化抓源治本工作力度，从制度机制上进一步规范</w:t>
      </w:r>
      <w:r>
        <w:rPr>
          <w:rFonts w:hint="eastAsia" w:ascii="宋体" w:hAnsi="宋体" w:eastAsia="宋体" w:cs="宋体"/>
          <w:bCs/>
          <w:szCs w:val="21"/>
          <w:u w:val="single"/>
          <w:lang w:val="en-US" w:eastAsia="zh-CN"/>
        </w:rPr>
        <w:t>建湖沿河50MW集中式光伏电站光伏组件清洗服务</w:t>
      </w:r>
      <w:r>
        <w:rPr>
          <w:rFonts w:hint="eastAsia" w:ascii="宋体" w:hAnsi="宋体" w:eastAsia="宋体" w:cs="宋体"/>
          <w:color w:val="auto"/>
          <w:szCs w:val="21"/>
        </w:rPr>
        <w:t>行为，杜绝不廉洁行为，特订立本合同，双方遵照执行。</w:t>
      </w:r>
    </w:p>
    <w:p w14:paraId="10FC7A7D">
      <w:pPr>
        <w:keepLines w:val="0"/>
        <w:pageBreakBefore w:val="0"/>
        <w:overflowPunct/>
        <w:topLinePunct w:val="0"/>
        <w:bidi w:val="0"/>
        <w:adjustRightInd/>
        <w:snapToGrid/>
        <w:spacing w:line="360" w:lineRule="auto"/>
        <w:ind w:left="0" w:leftChars="0" w:right="0"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1、甲、乙双方必须严格遵守国家法律、法规政策及各项廉政规定，恪守职业道德规范。</w:t>
      </w:r>
    </w:p>
    <w:p w14:paraId="597FBD9B">
      <w:pPr>
        <w:keepLines w:val="0"/>
        <w:pageBreakBefore w:val="0"/>
        <w:overflowPunct/>
        <w:topLinePunct w:val="0"/>
        <w:bidi w:val="0"/>
        <w:adjustRightInd/>
        <w:snapToGrid/>
        <w:spacing w:line="360" w:lineRule="auto"/>
        <w:ind w:left="0" w:leftChars="0" w:right="0"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2、甲、乙双方在具体工程建设行为中，必须严格遵守招投标法规定的原则、方式、程序，保证公平、公正、公开。</w:t>
      </w:r>
    </w:p>
    <w:p w14:paraId="645813FC">
      <w:pPr>
        <w:keepLines w:val="0"/>
        <w:pageBreakBefore w:val="0"/>
        <w:overflowPunct/>
        <w:topLinePunct w:val="0"/>
        <w:bidi w:val="0"/>
        <w:adjustRightInd/>
        <w:snapToGrid/>
        <w:spacing w:line="360" w:lineRule="auto"/>
        <w:ind w:left="0" w:leftChars="0" w:right="0"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3、甲、乙双方不得相互串通，损害国家利益、社会公共利益及其他当事人的合法权益。</w:t>
      </w:r>
    </w:p>
    <w:p w14:paraId="0F88107C">
      <w:pPr>
        <w:keepLines w:val="0"/>
        <w:pageBreakBefore w:val="0"/>
        <w:overflowPunct/>
        <w:topLinePunct w:val="0"/>
        <w:bidi w:val="0"/>
        <w:adjustRightInd/>
        <w:snapToGrid/>
        <w:spacing w:line="360" w:lineRule="auto"/>
        <w:ind w:left="0" w:leftChars="0" w:right="0"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4、甲方工作人员及其配偶、子女不得以任何形式或名义索要、接受乙方的现金、有价证券、支付凭证和其他馈赠礼品；乙方不得以任何形式或名义向甲方工作人员及其配偶、子女、评标人员赠送现金、有价证券、支付凭证和礼品或采取其他不正当手段谋取利益。</w:t>
      </w:r>
    </w:p>
    <w:p w14:paraId="08E55F41">
      <w:pPr>
        <w:keepLines w:val="0"/>
        <w:pageBreakBefore w:val="0"/>
        <w:overflowPunct/>
        <w:topLinePunct w:val="0"/>
        <w:bidi w:val="0"/>
        <w:adjustRightInd/>
        <w:snapToGrid/>
        <w:spacing w:line="360" w:lineRule="auto"/>
        <w:ind w:left="0" w:leftChars="0" w:right="0"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5、甲方工作人员及其配偶、子女不得以任何形式或者名义接受乙方的宴请、请钓、旅游、健身和其他娱乐活动；乙方不得以任何形式或名义邀请甲方工作人员及其配偶、子女请吃、请钓、旅游、健身和其他娱乐活动。</w:t>
      </w:r>
    </w:p>
    <w:p w14:paraId="4EC72835">
      <w:pPr>
        <w:keepLines w:val="0"/>
        <w:pageBreakBefore w:val="0"/>
        <w:overflowPunct/>
        <w:topLinePunct w:val="0"/>
        <w:bidi w:val="0"/>
        <w:adjustRightInd/>
        <w:snapToGrid/>
        <w:spacing w:line="360" w:lineRule="auto"/>
        <w:ind w:left="0" w:leftChars="0" w:right="0"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6、甲方工作人员及其配偶、子女不得以打“业务牌”等形式变相接受乙方的钱物；乙方不得以打“业务牌”的形式向甲方工作人员及其配偶、子女变相送钱物。</w:t>
      </w:r>
    </w:p>
    <w:p w14:paraId="52B564DC">
      <w:pPr>
        <w:keepLines w:val="0"/>
        <w:pageBreakBefore w:val="0"/>
        <w:overflowPunct/>
        <w:topLinePunct w:val="0"/>
        <w:bidi w:val="0"/>
        <w:adjustRightInd/>
        <w:snapToGrid/>
        <w:spacing w:line="360" w:lineRule="auto"/>
        <w:ind w:left="0" w:leftChars="0" w:right="0"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7、甲方工作人员及其配偶、子女不得在乙方报销应由个人支付的费用或领取报酬；乙方不得为甲方工作人员及其配偶、子女报销应由个人支付的费用或发放报酬。</w:t>
      </w:r>
    </w:p>
    <w:p w14:paraId="4B7C735B">
      <w:pPr>
        <w:keepLines w:val="0"/>
        <w:pageBreakBefore w:val="0"/>
        <w:overflowPunct/>
        <w:topLinePunct w:val="0"/>
        <w:bidi w:val="0"/>
        <w:adjustRightInd/>
        <w:snapToGrid/>
        <w:spacing w:line="360" w:lineRule="auto"/>
        <w:ind w:left="0" w:leftChars="0" w:right="0" w:firstLine="420" w:firstLineChars="20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8、</w:t>
      </w:r>
      <w:r>
        <w:rPr>
          <w:rFonts w:hint="eastAsia" w:ascii="宋体" w:hAnsi="宋体" w:eastAsia="宋体" w:cs="宋体"/>
          <w:color w:val="auto"/>
          <w:szCs w:val="21"/>
        </w:rPr>
        <w:t>违约责任：</w:t>
      </w:r>
    </w:p>
    <w:p w14:paraId="4B3926DF">
      <w:pPr>
        <w:keepLines w:val="0"/>
        <w:pageBreakBefore w:val="0"/>
        <w:overflowPunct/>
        <w:topLinePunct w:val="0"/>
        <w:bidi w:val="0"/>
        <w:adjustRightInd/>
        <w:snapToGrid/>
        <w:spacing w:line="360" w:lineRule="auto"/>
        <w:ind w:left="0" w:leftChars="0" w:right="0" w:firstLine="420" w:firstLineChars="20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8.1</w:t>
      </w:r>
      <w:r>
        <w:rPr>
          <w:rFonts w:hint="eastAsia" w:ascii="宋体" w:hAnsi="宋体" w:eastAsia="宋体" w:cs="宋体"/>
          <w:color w:val="auto"/>
          <w:szCs w:val="21"/>
        </w:rPr>
        <w:t>甲方发生违约行为，一经查实将视情节轻重对直接责任人进行严肃处理并追究主管人员的责任。</w:t>
      </w:r>
    </w:p>
    <w:p w14:paraId="6CA929A6">
      <w:pPr>
        <w:keepLines w:val="0"/>
        <w:pageBreakBefore w:val="0"/>
        <w:overflowPunct/>
        <w:topLinePunct w:val="0"/>
        <w:bidi w:val="0"/>
        <w:adjustRightInd/>
        <w:snapToGrid/>
        <w:spacing w:line="360" w:lineRule="auto"/>
        <w:ind w:left="0" w:leftChars="0" w:right="0" w:firstLine="420" w:firstLineChars="20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8.2</w:t>
      </w:r>
      <w:r>
        <w:rPr>
          <w:rFonts w:hint="eastAsia" w:ascii="宋体" w:hAnsi="宋体" w:eastAsia="宋体" w:cs="宋体"/>
          <w:color w:val="auto"/>
          <w:szCs w:val="21"/>
        </w:rPr>
        <w:t>乙方发生违约行为，甲方有权解除合同，并将其列入“黑名单”在一定范围内公布，三年内不得参加</w:t>
      </w:r>
      <w:r>
        <w:rPr>
          <w:rFonts w:hint="eastAsia" w:ascii="宋体" w:hAnsi="宋体" w:eastAsia="宋体" w:cs="宋体"/>
          <w:color w:val="auto"/>
          <w:szCs w:val="21"/>
          <w:lang w:val="en-US" w:eastAsia="zh-CN"/>
        </w:rPr>
        <w:t>甲方</w:t>
      </w:r>
      <w:r>
        <w:rPr>
          <w:rFonts w:hint="eastAsia" w:ascii="宋体" w:hAnsi="宋体" w:eastAsia="宋体" w:cs="宋体"/>
          <w:color w:val="auto"/>
          <w:szCs w:val="21"/>
        </w:rPr>
        <w:t>的工程建设。</w:t>
      </w:r>
    </w:p>
    <w:p w14:paraId="1D58CBE0">
      <w:pPr>
        <w:keepLines w:val="0"/>
        <w:pageBreakBefore w:val="0"/>
        <w:overflowPunct/>
        <w:topLinePunct w:val="0"/>
        <w:bidi w:val="0"/>
        <w:adjustRightInd/>
        <w:snapToGrid/>
        <w:spacing w:line="360" w:lineRule="auto"/>
        <w:ind w:left="0" w:leftChars="0" w:right="0" w:firstLine="420" w:firstLineChars="20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8.3</w:t>
      </w:r>
      <w:r>
        <w:rPr>
          <w:rFonts w:hint="eastAsia" w:ascii="宋体" w:hAnsi="宋体" w:eastAsia="宋体" w:cs="宋体"/>
          <w:color w:val="auto"/>
          <w:szCs w:val="21"/>
        </w:rPr>
        <w:t>甲、乙双方所签订的廉政合同的时效与</w:t>
      </w:r>
      <w:r>
        <w:rPr>
          <w:rFonts w:hint="eastAsia" w:ascii="宋体" w:hAnsi="宋体" w:eastAsia="宋体" w:cs="宋体"/>
          <w:bCs/>
          <w:szCs w:val="21"/>
          <w:u w:val="single"/>
          <w:lang w:val="en-US" w:eastAsia="zh-CN"/>
        </w:rPr>
        <w:t>建湖沿河50MW集中式光伏电站光伏组件清洗服务</w:t>
      </w:r>
      <w:r>
        <w:rPr>
          <w:rFonts w:hint="eastAsia" w:ascii="宋体" w:hAnsi="宋体" w:eastAsia="宋体" w:cs="宋体"/>
          <w:color w:val="auto"/>
          <w:szCs w:val="21"/>
        </w:rPr>
        <w:t>合同时效等同。</w:t>
      </w:r>
    </w:p>
    <w:p w14:paraId="2B21CF56">
      <w:pPr>
        <w:keepLines w:val="0"/>
        <w:pageBreakBefore w:val="0"/>
        <w:overflowPunct/>
        <w:topLinePunct w:val="0"/>
        <w:bidi w:val="0"/>
        <w:adjustRightInd/>
        <w:snapToGrid/>
        <w:spacing w:line="360" w:lineRule="auto"/>
        <w:ind w:left="0" w:leftChars="0" w:right="0" w:firstLine="0" w:firstLineChars="0"/>
        <w:jc w:val="left"/>
        <w:rPr>
          <w:rFonts w:hint="eastAsia" w:ascii="宋体" w:hAnsi="宋体" w:eastAsia="宋体" w:cs="宋体"/>
          <w:color w:val="auto"/>
          <w:szCs w:val="21"/>
        </w:rPr>
      </w:pPr>
      <w:r>
        <w:rPr>
          <w:rFonts w:hint="eastAsia" w:ascii="宋体" w:hAnsi="宋体" w:eastAsia="宋体" w:cs="宋体"/>
          <w:color w:val="auto"/>
          <w:szCs w:val="21"/>
        </w:rPr>
        <w:t>甲方（盖章）：                         乙方（盖章）：</w:t>
      </w:r>
    </w:p>
    <w:p w14:paraId="5ED9A780">
      <w:pPr>
        <w:keepLines w:val="0"/>
        <w:pageBreakBefore w:val="0"/>
        <w:overflowPunct/>
        <w:topLinePunct w:val="0"/>
        <w:bidi w:val="0"/>
        <w:adjustRightInd/>
        <w:snapToGrid/>
        <w:spacing w:line="360" w:lineRule="auto"/>
        <w:ind w:left="0" w:leftChars="0" w:right="0" w:firstLine="0" w:firstLineChars="0"/>
        <w:jc w:val="left"/>
        <w:rPr>
          <w:rFonts w:hint="eastAsia" w:ascii="宋体" w:hAnsi="宋体" w:eastAsia="宋体" w:cs="宋体"/>
          <w:color w:val="auto"/>
          <w:szCs w:val="21"/>
          <w:lang w:eastAsia="zh-CN"/>
        </w:rPr>
      </w:pPr>
      <w:r>
        <w:rPr>
          <w:rFonts w:hint="eastAsia" w:ascii="宋体" w:hAnsi="宋体" w:eastAsia="宋体" w:cs="宋体"/>
          <w:color w:val="auto"/>
          <w:szCs w:val="21"/>
        </w:rPr>
        <w:t xml:space="preserve">法定代表人或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法定代表人或</w:t>
      </w:r>
    </w:p>
    <w:p w14:paraId="77888E45">
      <w:pPr>
        <w:autoSpaceDE/>
        <w:autoSpaceDN/>
        <w:adjustRightInd/>
        <w:spacing w:line="360" w:lineRule="auto"/>
        <w:ind w:left="0" w:right="720" w:firstLine="0" w:firstLineChars="0"/>
        <w:jc w:val="both"/>
        <w:rPr>
          <w:rFonts w:hint="eastAsia" w:ascii="宋体" w:hAnsi="宋体" w:eastAsia="宋体" w:cs="宋体"/>
          <w:lang w:val="en-US" w:eastAsia="zh-CN"/>
        </w:rPr>
      </w:pPr>
      <w:r>
        <w:rPr>
          <w:rFonts w:hint="eastAsia" w:ascii="宋体" w:hAnsi="宋体" w:eastAsia="宋体" w:cs="宋体"/>
          <w:color w:val="auto"/>
          <w:szCs w:val="21"/>
        </w:rPr>
        <w:t>授权委托人（签字或盖章）</w:t>
      </w:r>
      <w:r>
        <w:rPr>
          <w:rFonts w:hint="eastAsia" w:ascii="宋体" w:hAnsi="宋体" w:eastAsia="宋体" w:cs="宋体"/>
          <w:color w:val="auto"/>
          <w:szCs w:val="21"/>
          <w:lang w:eastAsia="zh-CN"/>
        </w:rPr>
        <w:t>：</w:t>
      </w:r>
      <w:r>
        <w:rPr>
          <w:rFonts w:hint="eastAsia" w:ascii="宋体" w:hAnsi="宋体" w:eastAsia="宋体" w:cs="宋体"/>
          <w:color w:val="auto"/>
          <w:szCs w:val="21"/>
        </w:rPr>
        <w:t xml:space="preserve">             授权委托人（签字或盖章</w:t>
      </w:r>
      <w:r>
        <w:rPr>
          <w:rFonts w:hint="eastAsia" w:ascii="宋体" w:hAnsi="宋体" w:eastAsia="宋体" w:cs="宋体"/>
          <w:color w:val="auto"/>
          <w:szCs w:val="21"/>
          <w:lang w:eastAsia="zh-CN"/>
        </w:rPr>
        <w:t>）：</w:t>
      </w:r>
    </w:p>
    <w:sectPr>
      <w:headerReference r:id="rId6" w:type="default"/>
      <w:footerReference r:id="rId7" w:type="default"/>
      <w:pgSz w:w="11905" w:h="16838"/>
      <w:pgMar w:top="1440" w:right="1803" w:bottom="1440" w:left="1803"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IDFont+F2">
    <w:altName w:val="Times New Roman"/>
    <w:panose1 w:val="00000000000000000000"/>
    <w:charset w:val="00"/>
    <w:family w:val="roman"/>
    <w:pitch w:val="default"/>
    <w:sig w:usb0="00000000" w:usb1="00000000" w:usb2="00000000" w:usb3="00000000" w:csb0="00000000" w:csb1="00000000"/>
  </w:font>
  <w:font w:name="Wingdings 2;Wingdings">
    <w:altName w:val="Wingdings"/>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332D8">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CFD4B9">
                          <w:pPr>
                            <w:pStyle w:val="10"/>
                          </w:pPr>
                          <w:r>
                            <w:fldChar w:fldCharType="begin"/>
                          </w:r>
                          <w:r>
                            <w:instrText xml:space="preserve"> PAGE  \* MERGEFORMAT </w:instrText>
                          </w:r>
                          <w:r>
                            <w:fldChar w:fldCharType="separate"/>
                          </w:r>
                          <w:r>
                            <w:rPr>
                              <w:rFonts w:hint="default"/>
                            </w:rPr>
                            <w:t>17</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7CFD4B9">
                    <w:pPr>
                      <w:pStyle w:val="10"/>
                    </w:pPr>
                    <w:r>
                      <w:fldChar w:fldCharType="begin"/>
                    </w:r>
                    <w:r>
                      <w:instrText xml:space="preserve"> PAGE  \* MERGEFORMAT </w:instrText>
                    </w:r>
                    <w:r>
                      <w:fldChar w:fldCharType="separate"/>
                    </w:r>
                    <w:r>
                      <w:rPr>
                        <w:rFonts w:hint="default"/>
                      </w:rPr>
                      <w:t>17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B883A">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696E57">
                          <w:pPr>
                            <w:pStyle w:val="10"/>
                          </w:pPr>
                          <w:r>
                            <w:fldChar w:fldCharType="begin"/>
                          </w:r>
                          <w:r>
                            <w:instrText xml:space="preserve"> PAGE  \* MERGEFORMAT </w:instrText>
                          </w:r>
                          <w:r>
                            <w:fldChar w:fldCharType="separate"/>
                          </w:r>
                          <w:r>
                            <w:rPr>
                              <w:rFonts w:hint="default"/>
                            </w:rPr>
                            <w:t>14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70696E57">
                    <w:pPr>
                      <w:pStyle w:val="10"/>
                    </w:pPr>
                    <w:r>
                      <w:fldChar w:fldCharType="begin"/>
                    </w:r>
                    <w:r>
                      <w:instrText xml:space="preserve"> PAGE  \* MERGEFORMAT </w:instrText>
                    </w:r>
                    <w:r>
                      <w:fldChar w:fldCharType="separate"/>
                    </w:r>
                    <w:r>
                      <w:rPr>
                        <w:rFonts w:hint="default"/>
                      </w:rPr>
                      <w:t>14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13FE7">
    <w:pPr>
      <w:widowControl w:val="0"/>
      <w:snapToGrid w:val="0"/>
      <w:jc w:val="center"/>
      <w:rPr>
        <w:rFonts w:hint="eastAsia" w:ascii="宋体" w:hAnsi="宋体" w:eastAsia="宋体" w:cs="宋体"/>
        <w:kern w:val="0"/>
        <w:sz w:val="20"/>
        <w:szCs w:val="20"/>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53E3D">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13D86">
    <w:pPr>
      <w:widowControl w:val="0"/>
      <w:pBdr>
        <w:bottom w:val="none" w:color="auto" w:sz="0" w:space="1"/>
      </w:pBdr>
      <w:snapToGrid w:val="0"/>
      <w:jc w:val="center"/>
      <w:rPr>
        <w:rFonts w:hint="eastAsia" w:ascii="宋体" w:hAnsi="宋体" w:eastAsia="宋体" w:cs="宋体"/>
        <w:kern w:val="0"/>
        <w:sz w:val="20"/>
        <w:szCs w:val="20"/>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VjMTY0YWE2ZDlkZmI1ZTcwODAzZGIwMzEwZGNhYjEifQ=="/>
  </w:docVars>
  <w:rsids>
    <w:rsidRoot w:val="00427E8C"/>
    <w:rsid w:val="00005B77"/>
    <w:rsid w:val="00005F28"/>
    <w:rsid w:val="00014C2A"/>
    <w:rsid w:val="00035B1E"/>
    <w:rsid w:val="00044E8A"/>
    <w:rsid w:val="00093115"/>
    <w:rsid w:val="000F69E6"/>
    <w:rsid w:val="00137772"/>
    <w:rsid w:val="00171E26"/>
    <w:rsid w:val="00175472"/>
    <w:rsid w:val="001B1434"/>
    <w:rsid w:val="001C312D"/>
    <w:rsid w:val="0020098A"/>
    <w:rsid w:val="00210EDB"/>
    <w:rsid w:val="0021578F"/>
    <w:rsid w:val="00215D61"/>
    <w:rsid w:val="00225447"/>
    <w:rsid w:val="00241154"/>
    <w:rsid w:val="00281FE3"/>
    <w:rsid w:val="00285A70"/>
    <w:rsid w:val="002E429E"/>
    <w:rsid w:val="00314756"/>
    <w:rsid w:val="00351CAC"/>
    <w:rsid w:val="00351FEF"/>
    <w:rsid w:val="003526E0"/>
    <w:rsid w:val="00381963"/>
    <w:rsid w:val="00386195"/>
    <w:rsid w:val="003A4449"/>
    <w:rsid w:val="003D0E10"/>
    <w:rsid w:val="003F3B54"/>
    <w:rsid w:val="00402FFD"/>
    <w:rsid w:val="00415D3D"/>
    <w:rsid w:val="00427E8C"/>
    <w:rsid w:val="00451D7A"/>
    <w:rsid w:val="00485839"/>
    <w:rsid w:val="004C0745"/>
    <w:rsid w:val="004C4EB1"/>
    <w:rsid w:val="004D3565"/>
    <w:rsid w:val="0051784E"/>
    <w:rsid w:val="00615FEE"/>
    <w:rsid w:val="00641BE9"/>
    <w:rsid w:val="00641E2A"/>
    <w:rsid w:val="00657172"/>
    <w:rsid w:val="00682E33"/>
    <w:rsid w:val="006A0C8C"/>
    <w:rsid w:val="006A641A"/>
    <w:rsid w:val="006B0E7D"/>
    <w:rsid w:val="006C6CED"/>
    <w:rsid w:val="0071466A"/>
    <w:rsid w:val="007352D7"/>
    <w:rsid w:val="00755B94"/>
    <w:rsid w:val="00756ED9"/>
    <w:rsid w:val="00787DA0"/>
    <w:rsid w:val="007930DD"/>
    <w:rsid w:val="007A70DF"/>
    <w:rsid w:val="007E439F"/>
    <w:rsid w:val="007F3298"/>
    <w:rsid w:val="00803EE3"/>
    <w:rsid w:val="0088143A"/>
    <w:rsid w:val="00881E67"/>
    <w:rsid w:val="00885F18"/>
    <w:rsid w:val="0089436C"/>
    <w:rsid w:val="008D716F"/>
    <w:rsid w:val="008E1723"/>
    <w:rsid w:val="00900500"/>
    <w:rsid w:val="00917767"/>
    <w:rsid w:val="00927367"/>
    <w:rsid w:val="00933E31"/>
    <w:rsid w:val="00936340"/>
    <w:rsid w:val="00964119"/>
    <w:rsid w:val="00976349"/>
    <w:rsid w:val="009C3161"/>
    <w:rsid w:val="009F0A10"/>
    <w:rsid w:val="00A1189F"/>
    <w:rsid w:val="00A140F8"/>
    <w:rsid w:val="00A42487"/>
    <w:rsid w:val="00A73F85"/>
    <w:rsid w:val="00A76648"/>
    <w:rsid w:val="00A81D6B"/>
    <w:rsid w:val="00AB16E8"/>
    <w:rsid w:val="00AB2711"/>
    <w:rsid w:val="00AC4835"/>
    <w:rsid w:val="00B04AE5"/>
    <w:rsid w:val="00B336ED"/>
    <w:rsid w:val="00B41003"/>
    <w:rsid w:val="00B97EEE"/>
    <w:rsid w:val="00C02090"/>
    <w:rsid w:val="00C155B3"/>
    <w:rsid w:val="00C22B60"/>
    <w:rsid w:val="00C6503B"/>
    <w:rsid w:val="00CD65FA"/>
    <w:rsid w:val="00CE26CB"/>
    <w:rsid w:val="00CE2F22"/>
    <w:rsid w:val="00CE6D8C"/>
    <w:rsid w:val="00D471FB"/>
    <w:rsid w:val="00D5064A"/>
    <w:rsid w:val="00D75944"/>
    <w:rsid w:val="00D76386"/>
    <w:rsid w:val="00E04394"/>
    <w:rsid w:val="00E67912"/>
    <w:rsid w:val="00E805DC"/>
    <w:rsid w:val="00E879C4"/>
    <w:rsid w:val="00EA6BBB"/>
    <w:rsid w:val="00EC204E"/>
    <w:rsid w:val="00EC318E"/>
    <w:rsid w:val="00EF3E1D"/>
    <w:rsid w:val="00F02788"/>
    <w:rsid w:val="00F21F6D"/>
    <w:rsid w:val="00F24608"/>
    <w:rsid w:val="00FB64B5"/>
    <w:rsid w:val="011A24F4"/>
    <w:rsid w:val="014632E9"/>
    <w:rsid w:val="01A710CC"/>
    <w:rsid w:val="01E118B0"/>
    <w:rsid w:val="025B26C3"/>
    <w:rsid w:val="049D5915"/>
    <w:rsid w:val="05283431"/>
    <w:rsid w:val="05831602"/>
    <w:rsid w:val="071D4AEC"/>
    <w:rsid w:val="074438CD"/>
    <w:rsid w:val="07CE2BC3"/>
    <w:rsid w:val="088F5DBF"/>
    <w:rsid w:val="0A6F4340"/>
    <w:rsid w:val="0A786C09"/>
    <w:rsid w:val="0B195170"/>
    <w:rsid w:val="0B401D87"/>
    <w:rsid w:val="0DA665D0"/>
    <w:rsid w:val="0DED16BC"/>
    <w:rsid w:val="0E7D7D80"/>
    <w:rsid w:val="0EAA2444"/>
    <w:rsid w:val="0F5E7E3E"/>
    <w:rsid w:val="111E1B8C"/>
    <w:rsid w:val="123E2289"/>
    <w:rsid w:val="133D0F45"/>
    <w:rsid w:val="13BC1734"/>
    <w:rsid w:val="15192D96"/>
    <w:rsid w:val="154C6009"/>
    <w:rsid w:val="15DC6B01"/>
    <w:rsid w:val="161D2412"/>
    <w:rsid w:val="166149F5"/>
    <w:rsid w:val="188629E4"/>
    <w:rsid w:val="18C354F3"/>
    <w:rsid w:val="19153BD9"/>
    <w:rsid w:val="19DB038C"/>
    <w:rsid w:val="1A6920CA"/>
    <w:rsid w:val="1C874A89"/>
    <w:rsid w:val="1C8B37EB"/>
    <w:rsid w:val="1DBE44DB"/>
    <w:rsid w:val="1DD261D8"/>
    <w:rsid w:val="1DE101C9"/>
    <w:rsid w:val="1E2A6014"/>
    <w:rsid w:val="1E766B63"/>
    <w:rsid w:val="1FA52381"/>
    <w:rsid w:val="1FE3088A"/>
    <w:rsid w:val="20AC4ABE"/>
    <w:rsid w:val="22D84291"/>
    <w:rsid w:val="22E744D4"/>
    <w:rsid w:val="22F97D63"/>
    <w:rsid w:val="243C084F"/>
    <w:rsid w:val="258C4EBE"/>
    <w:rsid w:val="2635037A"/>
    <w:rsid w:val="284657F9"/>
    <w:rsid w:val="28485A15"/>
    <w:rsid w:val="28E514B5"/>
    <w:rsid w:val="29451A9A"/>
    <w:rsid w:val="298962E5"/>
    <w:rsid w:val="2A97058D"/>
    <w:rsid w:val="2B62638D"/>
    <w:rsid w:val="2BB67139"/>
    <w:rsid w:val="2C5A1872"/>
    <w:rsid w:val="2D0F6B83"/>
    <w:rsid w:val="2D122B4E"/>
    <w:rsid w:val="2D4654A3"/>
    <w:rsid w:val="2E690C00"/>
    <w:rsid w:val="307B44AD"/>
    <w:rsid w:val="33353039"/>
    <w:rsid w:val="346F27C6"/>
    <w:rsid w:val="34850520"/>
    <w:rsid w:val="34BB131C"/>
    <w:rsid w:val="373C0842"/>
    <w:rsid w:val="37922AD5"/>
    <w:rsid w:val="399F5B58"/>
    <w:rsid w:val="3A520308"/>
    <w:rsid w:val="3A6B7341"/>
    <w:rsid w:val="3A7B3A28"/>
    <w:rsid w:val="3AB02FA5"/>
    <w:rsid w:val="3AC32CD9"/>
    <w:rsid w:val="3B2E6657"/>
    <w:rsid w:val="3BCE2DC1"/>
    <w:rsid w:val="3CF44222"/>
    <w:rsid w:val="3D4F6AA6"/>
    <w:rsid w:val="3D94095C"/>
    <w:rsid w:val="3F06588A"/>
    <w:rsid w:val="3FFE0BF5"/>
    <w:rsid w:val="418A09F4"/>
    <w:rsid w:val="42B51AA1"/>
    <w:rsid w:val="44223166"/>
    <w:rsid w:val="45444B57"/>
    <w:rsid w:val="45C75D73"/>
    <w:rsid w:val="46276120"/>
    <w:rsid w:val="464473C4"/>
    <w:rsid w:val="468A5331"/>
    <w:rsid w:val="48CE1CF6"/>
    <w:rsid w:val="48DD5C78"/>
    <w:rsid w:val="49507E2D"/>
    <w:rsid w:val="499046CE"/>
    <w:rsid w:val="4ACE3700"/>
    <w:rsid w:val="4BA31446"/>
    <w:rsid w:val="4CAF7C4A"/>
    <w:rsid w:val="4EEC54A4"/>
    <w:rsid w:val="4F8D1DDB"/>
    <w:rsid w:val="4F9842DC"/>
    <w:rsid w:val="4FCE7CFE"/>
    <w:rsid w:val="50663BBF"/>
    <w:rsid w:val="50A82C45"/>
    <w:rsid w:val="50C45400"/>
    <w:rsid w:val="50D41344"/>
    <w:rsid w:val="523C4674"/>
    <w:rsid w:val="52B21B59"/>
    <w:rsid w:val="53740BBC"/>
    <w:rsid w:val="539C6A7F"/>
    <w:rsid w:val="540208BE"/>
    <w:rsid w:val="54420CBA"/>
    <w:rsid w:val="547F146C"/>
    <w:rsid w:val="553D7E00"/>
    <w:rsid w:val="554D57DE"/>
    <w:rsid w:val="55713605"/>
    <w:rsid w:val="56574EF1"/>
    <w:rsid w:val="575C6C0E"/>
    <w:rsid w:val="58977827"/>
    <w:rsid w:val="596F145A"/>
    <w:rsid w:val="5A24647E"/>
    <w:rsid w:val="5A513A05"/>
    <w:rsid w:val="5A9606EA"/>
    <w:rsid w:val="5BC805E6"/>
    <w:rsid w:val="5CA93FCD"/>
    <w:rsid w:val="5D55380D"/>
    <w:rsid w:val="5D647EF4"/>
    <w:rsid w:val="5FDE21DF"/>
    <w:rsid w:val="60341DFF"/>
    <w:rsid w:val="60EE6452"/>
    <w:rsid w:val="645E0A30"/>
    <w:rsid w:val="646F3406"/>
    <w:rsid w:val="64AE394D"/>
    <w:rsid w:val="64B259E8"/>
    <w:rsid w:val="64DE058B"/>
    <w:rsid w:val="66A80E51"/>
    <w:rsid w:val="66F61BBC"/>
    <w:rsid w:val="67935785"/>
    <w:rsid w:val="6873723D"/>
    <w:rsid w:val="6AFE1987"/>
    <w:rsid w:val="6BA313F7"/>
    <w:rsid w:val="6C691082"/>
    <w:rsid w:val="6E22598D"/>
    <w:rsid w:val="6E9E14B7"/>
    <w:rsid w:val="6F0137F4"/>
    <w:rsid w:val="713C455C"/>
    <w:rsid w:val="71452A28"/>
    <w:rsid w:val="71811EAF"/>
    <w:rsid w:val="71D92806"/>
    <w:rsid w:val="72EA4146"/>
    <w:rsid w:val="754E7067"/>
    <w:rsid w:val="7627255A"/>
    <w:rsid w:val="76634AD5"/>
    <w:rsid w:val="76A74C8A"/>
    <w:rsid w:val="76C74C0B"/>
    <w:rsid w:val="7808209B"/>
    <w:rsid w:val="78727511"/>
    <w:rsid w:val="79B002F1"/>
    <w:rsid w:val="79B80F53"/>
    <w:rsid w:val="7B09415C"/>
    <w:rsid w:val="7BB35E76"/>
    <w:rsid w:val="7C0F6613"/>
    <w:rsid w:val="7C4A4A2C"/>
    <w:rsid w:val="7CE54755"/>
    <w:rsid w:val="7D221505"/>
    <w:rsid w:val="7FD30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9"/>
    <w:pPr>
      <w:keepNext/>
      <w:keepLines/>
      <w:spacing w:before="260" w:after="260" w:line="416" w:lineRule="auto"/>
      <w:outlineLvl w:val="2"/>
    </w:pPr>
    <w:rPr>
      <w:b/>
      <w:bCs/>
      <w:sz w:val="32"/>
      <w:szCs w:val="32"/>
    </w:rPr>
  </w:style>
  <w:style w:type="paragraph" w:styleId="4">
    <w:name w:val="heading 4"/>
    <w:basedOn w:val="1"/>
    <w:next w:val="1"/>
    <w:autoRedefine/>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ody Text"/>
    <w:basedOn w:val="1"/>
    <w:next w:val="7"/>
    <w:link w:val="25"/>
    <w:autoRedefine/>
    <w:semiHidden/>
    <w:unhideWhenUsed/>
    <w:qFormat/>
    <w:uiPriority w:val="99"/>
    <w:pPr>
      <w:spacing w:after="120"/>
    </w:pPr>
  </w:style>
  <w:style w:type="paragraph" w:customStyle="1" w:styleId="7">
    <w:name w:val="一级条标题"/>
    <w:next w:val="8"/>
    <w:qFormat/>
    <w:uiPriority w:val="99"/>
    <w:pPr>
      <w:tabs>
        <w:tab w:val="left" w:pos="810"/>
        <w:tab w:val="left" w:pos="907"/>
        <w:tab w:val="left" w:pos="1265"/>
      </w:tabs>
      <w:ind w:left="907" w:hanging="907"/>
      <w:jc w:val="both"/>
      <w:outlineLvl w:val="2"/>
    </w:pPr>
    <w:rPr>
      <w:rFonts w:ascii="黑体" w:hAnsi="宋体" w:eastAsia="黑体" w:cs="黑体"/>
      <w:lang w:val="en-US" w:eastAsia="zh-CN" w:bidi="ar-SA"/>
    </w:rPr>
  </w:style>
  <w:style w:type="paragraph" w:customStyle="1" w:styleId="8">
    <w:name w:val="段"/>
    <w:next w:val="9"/>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paragraph" w:customStyle="1" w:styleId="9">
    <w:name w:val="正文 A"/>
    <w:next w:val="8"/>
    <w:qFormat/>
    <w:uiPriority w:val="0"/>
    <w:pPr>
      <w:widowControl w:val="0"/>
      <w:jc w:val="both"/>
    </w:pPr>
    <w:rPr>
      <w:rFonts w:ascii="Times New Roman" w:hAnsi="Times New Roman" w:eastAsia="Calibri" w:cs="Calibri"/>
      <w:color w:val="000000"/>
      <w:kern w:val="2"/>
      <w:sz w:val="21"/>
      <w:szCs w:val="21"/>
      <w:lang w:val="en-US" w:eastAsia="zh-CN" w:bidi="ar-SA"/>
    </w:r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2"/>
    <w:basedOn w:val="1"/>
    <w:next w:val="1"/>
    <w:qFormat/>
    <w:uiPriority w:val="39"/>
    <w:pPr>
      <w:tabs>
        <w:tab w:val="right" w:leader="dot" w:pos="9241"/>
      </w:tabs>
    </w:pPr>
    <w:rPr>
      <w:rFonts w:ascii="宋体"/>
      <w:szCs w:val="21"/>
    </w:rPr>
  </w:style>
  <w:style w:type="paragraph" w:styleId="13">
    <w:name w:val="Normal (Web)"/>
    <w:basedOn w:val="1"/>
    <w:autoRedefine/>
    <w:unhideWhenUsed/>
    <w:qFormat/>
    <w:uiPriority w:val="0"/>
    <w:pPr>
      <w:spacing w:beforeAutospacing="1" w:afterAutospacing="1"/>
      <w:jc w:val="left"/>
    </w:pPr>
    <w:rPr>
      <w:rFonts w:cs="Times New Roman"/>
      <w:kern w:val="0"/>
      <w:sz w:val="24"/>
    </w:rPr>
  </w:style>
  <w:style w:type="paragraph" w:styleId="14">
    <w:name w:val="Body Text First Indent"/>
    <w:basedOn w:val="6"/>
    <w:link w:val="26"/>
    <w:qFormat/>
    <w:uiPriority w:val="0"/>
    <w:pPr>
      <w:spacing w:line="312" w:lineRule="auto"/>
      <w:ind w:firstLine="420"/>
    </w:pPr>
    <w:rPr>
      <w:rFonts w:ascii="Times New Roman" w:hAnsi="Times New Roman" w:eastAsia="宋体" w:cs="Times New Roman"/>
      <w:szCs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Hyperlink"/>
    <w:basedOn w:val="17"/>
    <w:unhideWhenUsed/>
    <w:qFormat/>
    <w:uiPriority w:val="99"/>
    <w:rPr>
      <w:color w:val="0000FF"/>
      <w:u w:val="single"/>
    </w:rPr>
  </w:style>
  <w:style w:type="paragraph" w:customStyle="1" w:styleId="20">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character" w:customStyle="1" w:styleId="21">
    <w:name w:val="页眉 字符"/>
    <w:basedOn w:val="17"/>
    <w:link w:val="11"/>
    <w:autoRedefine/>
    <w:qFormat/>
    <w:uiPriority w:val="99"/>
    <w:rPr>
      <w:sz w:val="18"/>
      <w:szCs w:val="18"/>
    </w:rPr>
  </w:style>
  <w:style w:type="character" w:customStyle="1" w:styleId="22">
    <w:name w:val="页脚 字符"/>
    <w:basedOn w:val="17"/>
    <w:link w:val="10"/>
    <w:qFormat/>
    <w:uiPriority w:val="99"/>
    <w:rPr>
      <w:sz w:val="18"/>
      <w:szCs w:val="18"/>
    </w:rPr>
  </w:style>
  <w:style w:type="character" w:customStyle="1" w:styleId="23">
    <w:name w:val="fontstyle01"/>
    <w:basedOn w:val="17"/>
    <w:qFormat/>
    <w:uiPriority w:val="0"/>
    <w:rPr>
      <w:rFonts w:hint="default" w:ascii="CIDFont+F2" w:hAnsi="CIDFont+F2"/>
      <w:color w:val="000000"/>
      <w:sz w:val="16"/>
      <w:szCs w:val="16"/>
    </w:rPr>
  </w:style>
  <w:style w:type="paragraph" w:customStyle="1" w:styleId="24">
    <w:name w:val="p0"/>
    <w:basedOn w:val="1"/>
    <w:qFormat/>
    <w:uiPriority w:val="0"/>
    <w:pPr>
      <w:widowControl/>
      <w:spacing w:before="100" w:beforeAutospacing="1" w:after="100" w:afterAutospacing="1"/>
      <w:jc w:val="left"/>
    </w:pPr>
    <w:rPr>
      <w:rFonts w:hint="eastAsia" w:ascii="宋体" w:hAnsi="宋体" w:eastAsia="宋体" w:cs="Times New Roman"/>
      <w:sz w:val="24"/>
      <w:szCs w:val="20"/>
    </w:rPr>
  </w:style>
  <w:style w:type="character" w:customStyle="1" w:styleId="25">
    <w:name w:val="正文文本 字符"/>
    <w:basedOn w:val="17"/>
    <w:link w:val="6"/>
    <w:semiHidden/>
    <w:qFormat/>
    <w:uiPriority w:val="99"/>
    <w:rPr>
      <w:rFonts w:asciiTheme="minorHAnsi" w:hAnsiTheme="minorHAnsi" w:eastAsiaTheme="minorEastAsia" w:cstheme="minorBidi"/>
      <w:kern w:val="2"/>
      <w:sz w:val="21"/>
      <w:szCs w:val="22"/>
    </w:rPr>
  </w:style>
  <w:style w:type="character" w:customStyle="1" w:styleId="26">
    <w:name w:val="正文首行缩进 字符"/>
    <w:basedOn w:val="25"/>
    <w:link w:val="14"/>
    <w:qFormat/>
    <w:uiPriority w:val="0"/>
    <w:rPr>
      <w:rFonts w:asciiTheme="minorHAnsi" w:hAnsiTheme="minorHAnsi" w:eastAsiaTheme="minorEastAsia" w:cstheme="minorBidi"/>
      <w:kern w:val="2"/>
      <w:sz w:val="21"/>
      <w:szCs w:val="24"/>
    </w:rPr>
  </w:style>
  <w:style w:type="paragraph" w:customStyle="1" w:styleId="27">
    <w:name w:val="Table Paragraph"/>
    <w:basedOn w:val="1"/>
    <w:qFormat/>
    <w:uiPriority w:val="1"/>
    <w:pPr>
      <w:autoSpaceDE w:val="0"/>
      <w:autoSpaceDN w:val="0"/>
      <w:jc w:val="left"/>
    </w:pPr>
    <w:rPr>
      <w:rFonts w:ascii="宋体" w:hAnsi="宋体" w:eastAsia="宋体" w:cs="宋体"/>
      <w:kern w:val="0"/>
      <w:sz w:val="22"/>
      <w:lang w:val="zh-CN" w:bidi="zh-CN"/>
    </w:rPr>
  </w:style>
  <w:style w:type="paragraph" w:customStyle="1" w:styleId="28">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正文首行缩进1"/>
    <w:basedOn w:val="28"/>
    <w:autoRedefine/>
    <w:qFormat/>
    <w:uiPriority w:val="0"/>
    <w:pPr>
      <w:spacing w:line="312" w:lineRule="auto"/>
    </w:pPr>
  </w:style>
  <w:style w:type="character" w:customStyle="1" w:styleId="30">
    <w:name w:val="font01"/>
    <w:basedOn w:val="17"/>
    <w:uiPriority w:val="0"/>
    <w:rPr>
      <w:rFonts w:hint="eastAsia" w:ascii="宋体" w:hAnsi="宋体" w:eastAsia="宋体" w:cs="宋体"/>
      <w:color w:val="000000"/>
      <w:sz w:val="22"/>
      <w:szCs w:val="22"/>
      <w:u w:val="none"/>
    </w:rPr>
  </w:style>
  <w:style w:type="character" w:customStyle="1" w:styleId="31">
    <w:name w:val="font161"/>
    <w:basedOn w:val="17"/>
    <w:uiPriority w:val="0"/>
    <w:rPr>
      <w:rFonts w:ascii="Calibri" w:hAnsi="Calibri" w:cs="Calibri"/>
      <w:color w:val="000000"/>
      <w:sz w:val="22"/>
      <w:szCs w:val="22"/>
      <w:u w:val="none"/>
    </w:rPr>
  </w:style>
  <w:style w:type="character" w:customStyle="1" w:styleId="32">
    <w:name w:val="font91"/>
    <w:basedOn w:val="17"/>
    <w:qFormat/>
    <w:uiPriority w:val="0"/>
    <w:rPr>
      <w:rFonts w:hint="default" w:ascii="Times New Roman" w:hAnsi="Times New Roman" w:cs="Times New Roman"/>
      <w:color w:val="000000"/>
      <w:sz w:val="22"/>
      <w:szCs w:val="22"/>
      <w:u w:val="none"/>
    </w:rPr>
  </w:style>
  <w:style w:type="character" w:customStyle="1" w:styleId="33">
    <w:name w:val="font111"/>
    <w:basedOn w:val="17"/>
    <w:uiPriority w:val="0"/>
    <w:rPr>
      <w:rFonts w:hint="eastAsia" w:ascii="宋体" w:hAnsi="宋体" w:eastAsia="宋体" w:cs="宋体"/>
      <w:color w:val="000000"/>
      <w:sz w:val="22"/>
      <w:szCs w:val="22"/>
      <w:u w:val="none"/>
    </w:rPr>
  </w:style>
  <w:style w:type="character" w:customStyle="1" w:styleId="34">
    <w:name w:val="font41"/>
    <w:basedOn w:val="17"/>
    <w:qFormat/>
    <w:uiPriority w:val="0"/>
    <w:rPr>
      <w:rFonts w:hint="eastAsia" w:ascii="宋体" w:hAnsi="宋体" w:eastAsia="宋体" w:cs="宋体"/>
      <w:color w:val="000000"/>
      <w:sz w:val="22"/>
      <w:szCs w:val="22"/>
      <w:u w:val="none"/>
    </w:rPr>
  </w:style>
  <w:style w:type="character" w:customStyle="1" w:styleId="35">
    <w:name w:val="font171"/>
    <w:basedOn w:val="17"/>
    <w:qFormat/>
    <w:uiPriority w:val="0"/>
    <w:rPr>
      <w:rFonts w:hint="default" w:ascii="Times New Roman" w:hAnsi="Times New Roman" w:cs="Times New Roman"/>
      <w:color w:val="000000"/>
      <w:sz w:val="22"/>
      <w:szCs w:val="22"/>
      <w:u w:val="none"/>
    </w:rPr>
  </w:style>
  <w:style w:type="character" w:customStyle="1" w:styleId="36">
    <w:name w:val="font141"/>
    <w:basedOn w:val="17"/>
    <w:qFormat/>
    <w:uiPriority w:val="0"/>
    <w:rPr>
      <w:rFonts w:hint="eastAsia" w:ascii="宋体" w:hAnsi="宋体" w:eastAsia="宋体" w:cs="宋体"/>
      <w:color w:val="000000"/>
      <w:sz w:val="20"/>
      <w:szCs w:val="20"/>
      <w:u w:val="none"/>
    </w:rPr>
  </w:style>
  <w:style w:type="character" w:customStyle="1" w:styleId="37">
    <w:name w:val="font101"/>
    <w:basedOn w:val="17"/>
    <w:qFormat/>
    <w:uiPriority w:val="0"/>
    <w:rPr>
      <w:rFonts w:hint="eastAsia" w:ascii="宋体" w:hAnsi="宋体" w:eastAsia="宋体" w:cs="宋体"/>
      <w:color w:val="000000"/>
      <w:sz w:val="20"/>
      <w:szCs w:val="20"/>
      <w:u w:val="none"/>
    </w:rPr>
  </w:style>
  <w:style w:type="character" w:customStyle="1" w:styleId="38">
    <w:name w:val="font31"/>
    <w:basedOn w:val="17"/>
    <w:qFormat/>
    <w:uiPriority w:val="0"/>
    <w:rPr>
      <w:rFonts w:ascii="宋体" w:hAnsi="宋体" w:eastAsia="宋体" w:cs="宋体"/>
      <w:color w:val="000000"/>
      <w:sz w:val="20"/>
      <w:szCs w:val="20"/>
      <w:u w:val="none"/>
    </w:rPr>
  </w:style>
  <w:style w:type="paragraph" w:customStyle="1" w:styleId="39">
    <w:name w:val="正文_8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l15"/>
    <w:qFormat/>
    <w:uiPriority w:val="0"/>
    <w:pPr>
      <w:spacing w:before="100" w:beforeAutospacing="1" w:after="100" w:afterAutospacing="1" w:line="300" w:lineRule="atLeast"/>
    </w:pPr>
    <w:rPr>
      <w:rFonts w:ascii="Times New Roman" w:hAnsi="Times New Roman" w:eastAsia="宋体" w:cs="Times New Roman"/>
      <w:color w:val="000000"/>
      <w:sz w:val="23"/>
      <w:szCs w:val="23"/>
      <w:lang w:val="en-US" w:eastAsia="zh-CN" w:bidi="ar-SA"/>
    </w:rPr>
  </w:style>
  <w:style w:type="paragraph" w:customStyle="1" w:styleId="41">
    <w:name w:val="Blockquote"/>
    <w:basedOn w:val="1"/>
    <w:qFormat/>
    <w:uiPriority w:val="0"/>
    <w:pPr>
      <w:autoSpaceDE w:val="0"/>
      <w:autoSpaceDN w:val="0"/>
      <w:adjustRightInd w:val="0"/>
      <w:spacing w:before="100" w:after="100"/>
      <w:ind w:left="360" w:right="360"/>
      <w:jc w:val="left"/>
    </w:pPr>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1281</Words>
  <Characters>1688</Characters>
  <Lines>1</Lines>
  <Paragraphs>1</Paragraphs>
  <TotalTime>0</TotalTime>
  <ScaleCrop>false</ScaleCrop>
  <LinksUpToDate>false</LinksUpToDate>
  <CharactersWithSpaces>2361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秦继亮</cp:lastModifiedBy>
  <dcterms:modified xsi:type="dcterms:W3CDTF">2025-01-16T12:48:51Z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3DBFA90554F048F9A263B651449FBEA4_13</vt:lpwstr>
  </property>
  <property fmtid="{D5CDD505-2E9C-101B-9397-08002B2CF9AE}" pid="4" name="KSOTemplateDocerSaveRecord">
    <vt:lpwstr>eyJoZGlkIjoiNTU1MDBkMWI2MmNkNjFiMTI3NWUwZDQ0OWY1MDI5M2QiLCJ1c2VySWQiOiI2OTE0MTcyNjcifQ==</vt:lpwstr>
  </property>
</Properties>
</file>